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FB11A" w14:textId="0C0A9FD0" w:rsidR="009E1096" w:rsidRDefault="009E1096" w:rsidP="009E1096">
      <w:pPr>
        <w:widowControl w:val="0"/>
        <w:tabs>
          <w:tab w:val="right" w:pos="9639"/>
        </w:tabs>
        <w:spacing w:after="0"/>
        <w:rPr>
          <w:rFonts w:ascii="Arial" w:hAnsi="Arial"/>
          <w:b/>
          <w:bCs/>
          <w:i/>
          <w:sz w:val="24"/>
          <w:szCs w:val="24"/>
        </w:rPr>
      </w:pPr>
      <w:r>
        <w:rPr>
          <w:rFonts w:ascii="Arial" w:hAnsi="Arial"/>
          <w:b/>
          <w:bCs/>
          <w:sz w:val="24"/>
          <w:szCs w:val="24"/>
        </w:rPr>
        <w:t>3GPP TSG-RAN WG2 Meeting #108</w:t>
      </w:r>
      <w:r>
        <w:rPr>
          <w:rFonts w:ascii="Arial" w:hAnsi="Arial"/>
          <w:b/>
          <w:bCs/>
          <w:sz w:val="24"/>
          <w:szCs w:val="24"/>
        </w:rPr>
        <w:tab/>
      </w:r>
      <w:r w:rsidR="00402979" w:rsidRPr="00402979">
        <w:rPr>
          <w:rFonts w:ascii="Arial" w:hAnsi="Arial"/>
          <w:b/>
          <w:bCs/>
          <w:sz w:val="24"/>
          <w:szCs w:val="24"/>
        </w:rPr>
        <w:t>R2-1915811</w:t>
      </w:r>
      <w:bookmarkStart w:id="0" w:name="_GoBack"/>
      <w:bookmarkEnd w:id="0"/>
    </w:p>
    <w:p w14:paraId="2EB2AF66" w14:textId="4739EC24" w:rsidR="009E1096" w:rsidRDefault="009E1096" w:rsidP="009E1096">
      <w:pPr>
        <w:pStyle w:val="Header"/>
        <w:tabs>
          <w:tab w:val="right" w:pos="9639"/>
        </w:tabs>
        <w:rPr>
          <w:bCs/>
          <w:noProof w:val="0"/>
          <w:sz w:val="24"/>
          <w:szCs w:val="24"/>
        </w:rPr>
      </w:pPr>
      <w:r>
        <w:rPr>
          <w:bCs/>
          <w:sz w:val="24"/>
          <w:szCs w:val="24"/>
          <w:lang w:val="sv-SE" w:eastAsia="zh-CN"/>
        </w:rPr>
        <w:t>Reno, USA, 18 – 22 November 2019</w:t>
      </w:r>
    </w:p>
    <w:p w14:paraId="41706FA2" w14:textId="4128AD7C" w:rsidR="00A209D6" w:rsidRPr="00B266B0" w:rsidRDefault="009E1096" w:rsidP="00A209D6">
      <w:pPr>
        <w:pStyle w:val="Header"/>
        <w:tabs>
          <w:tab w:val="right" w:pos="9639"/>
        </w:tabs>
        <w:rPr>
          <w:bCs/>
          <w:i/>
          <w:noProof w:val="0"/>
          <w:sz w:val="24"/>
          <w:szCs w:val="24"/>
        </w:rPr>
      </w:pPr>
      <w:r>
        <w:rPr>
          <w:bCs/>
          <w:noProof w:val="0"/>
          <w:sz w:val="24"/>
          <w:szCs w:val="24"/>
        </w:rPr>
        <w:t xml:space="preserve"> </w:t>
      </w:r>
      <w:r w:rsidR="00A209D6" w:rsidRPr="00B266B0">
        <w:rPr>
          <w:bCs/>
          <w:noProof w:val="0"/>
          <w:sz w:val="24"/>
          <w:szCs w:val="24"/>
        </w:rPr>
        <w:tab/>
      </w:r>
      <w:r>
        <w:rPr>
          <w:bCs/>
          <w:noProof w:val="0"/>
          <w:sz w:val="24"/>
          <w:szCs w:val="24"/>
        </w:rPr>
        <w:t xml:space="preserve">Resubmission of </w:t>
      </w:r>
      <w:r w:rsidR="00BF5D75" w:rsidRPr="00BF5D75">
        <w:rPr>
          <w:bCs/>
          <w:noProof w:val="0"/>
          <w:sz w:val="24"/>
          <w:szCs w:val="24"/>
        </w:rPr>
        <w:t>R2-1913641</w:t>
      </w:r>
    </w:p>
    <w:p w14:paraId="11776FA6" w14:textId="19311A0B"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BEBA4A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45997">
        <w:rPr>
          <w:rFonts w:cs="Arial"/>
          <w:b/>
          <w:bCs/>
          <w:sz w:val="24"/>
          <w:lang w:eastAsia="ja-JP"/>
        </w:rPr>
        <w:t>6.7.3.1</w:t>
      </w:r>
    </w:p>
    <w:p w14:paraId="73188B46" w14:textId="68ADDE7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p>
    <w:p w14:paraId="0FA3EF00" w14:textId="6AFB2D8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7E36" w:rsidRPr="00BA7E36">
        <w:rPr>
          <w:rFonts w:ascii="Arial" w:hAnsi="Arial" w:cs="Arial"/>
          <w:b/>
          <w:bCs/>
          <w:sz w:val="24"/>
        </w:rPr>
        <w:t xml:space="preserve">Views on handling of </w:t>
      </w:r>
      <w:r w:rsidR="001572A7" w:rsidRPr="001572A7">
        <w:rPr>
          <w:rFonts w:ascii="Arial" w:hAnsi="Arial" w:cs="Arial"/>
          <w:b/>
          <w:bCs/>
          <w:sz w:val="24"/>
        </w:rPr>
        <w:t>PDUs</w:t>
      </w:r>
      <w:r w:rsidR="00463EDF">
        <w:rPr>
          <w:rFonts w:ascii="Arial" w:hAnsi="Arial" w:cs="Arial"/>
          <w:b/>
          <w:bCs/>
          <w:sz w:val="24"/>
        </w:rPr>
        <w:t xml:space="preserve"> and </w:t>
      </w:r>
      <w:r w:rsidR="00F002C9">
        <w:rPr>
          <w:rFonts w:ascii="Arial" w:hAnsi="Arial" w:cs="Arial"/>
          <w:b/>
          <w:bCs/>
          <w:sz w:val="24"/>
        </w:rPr>
        <w:t>data</w:t>
      </w:r>
      <w:r w:rsidR="001572A7" w:rsidRPr="001572A7">
        <w:rPr>
          <w:rFonts w:ascii="Arial" w:hAnsi="Arial" w:cs="Arial"/>
          <w:b/>
          <w:bCs/>
          <w:sz w:val="24"/>
        </w:rPr>
        <w:t xml:space="preserve"> of deprioritized grants</w:t>
      </w:r>
    </w:p>
    <w:p w14:paraId="1F147C23" w14:textId="543D666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6368">
        <w:rPr>
          <w:rFonts w:ascii="Arial" w:hAnsi="Arial" w:cs="Arial"/>
          <w:b/>
          <w:bCs/>
          <w:sz w:val="24"/>
        </w:rPr>
        <w:t>I</w:t>
      </w:r>
      <w:r w:rsidR="00577E87">
        <w:rPr>
          <w:rFonts w:ascii="Arial" w:hAnsi="Arial" w:cs="Arial"/>
          <w:b/>
          <w:bCs/>
          <w:sz w:val="24"/>
        </w:rPr>
        <w:t xml:space="preserve">ndustrial </w:t>
      </w:r>
      <w:r w:rsidR="00F96368">
        <w:rPr>
          <w:rFonts w:ascii="Arial" w:hAnsi="Arial" w:cs="Arial"/>
          <w:b/>
          <w:bCs/>
          <w:sz w:val="24"/>
        </w:rPr>
        <w:t xml:space="preserve">IoT </w:t>
      </w:r>
      <w:r w:rsidR="00577E87">
        <w:rPr>
          <w:rFonts w:ascii="Arial" w:hAnsi="Arial" w:cs="Arial"/>
          <w:b/>
          <w:bCs/>
          <w:sz w:val="24"/>
        </w:rPr>
        <w:t>WI (NR_IIoT)</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635D0356" w14:textId="6BCAE40E" w:rsidR="00FC1013" w:rsidRDefault="00EF0974" w:rsidP="005F642D">
      <w:r>
        <w:t>RAN2#107 made following agreements regarding data-data prioritization:</w:t>
      </w:r>
    </w:p>
    <w:tbl>
      <w:tblPr>
        <w:tblStyle w:val="TableGrid"/>
        <w:tblW w:w="0" w:type="auto"/>
        <w:tblLook w:val="04A0" w:firstRow="1" w:lastRow="0" w:firstColumn="1" w:lastColumn="0" w:noHBand="0" w:noVBand="1"/>
      </w:tblPr>
      <w:tblGrid>
        <w:gridCol w:w="9631"/>
      </w:tblGrid>
      <w:tr w:rsidR="00EF0974" w14:paraId="6B084CA7" w14:textId="77777777" w:rsidTr="00EF0974">
        <w:tc>
          <w:tcPr>
            <w:tcW w:w="9631" w:type="dxa"/>
          </w:tcPr>
          <w:p w14:paraId="3030409D"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same prioritization solution for CG vs CG conflict and CG vs DG conflict</w:t>
            </w:r>
          </w:p>
          <w:p w14:paraId="462B8AC5"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Extend LCP restrictions by allowing restrictive mapping between an LCH and certain CG configurations.</w:t>
            </w:r>
          </w:p>
          <w:p w14:paraId="0F778934"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 xml:space="preserve">LCP restriction enhancements for DG to </w:t>
            </w:r>
            <w:proofErr w:type="gramStart"/>
            <w:r w:rsidRPr="00EF0974">
              <w:rPr>
                <w:rFonts w:ascii="Arial" w:eastAsia="MS Mincho" w:hAnsi="Arial"/>
                <w:b/>
                <w:szCs w:val="24"/>
                <w:lang w:eastAsia="ja-JP"/>
              </w:rPr>
              <w:t>take into account</w:t>
            </w:r>
            <w:proofErr w:type="gramEnd"/>
            <w:r w:rsidRPr="00EF0974">
              <w:rPr>
                <w:rFonts w:ascii="Arial" w:eastAsia="MS Mincho" w:hAnsi="Arial"/>
                <w:b/>
                <w:szCs w:val="24"/>
                <w:lang w:eastAsia="ja-JP"/>
              </w:rPr>
              <w:t xml:space="preserve"> reliability is needed, details FFS. </w:t>
            </w:r>
          </w:p>
          <w:p w14:paraId="77D73700"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highlight w:val="yellow"/>
                <w:lang w:eastAsia="ja-JP"/>
              </w:rPr>
              <w:t>no need to define UE processing time in MAC</w:t>
            </w:r>
          </w:p>
          <w:p w14:paraId="1665F429" w14:textId="77777777" w:rsidR="00EF0974" w:rsidRPr="00EF0974" w:rsidRDefault="00EF0974" w:rsidP="00EF0974">
            <w:pPr>
              <w:tabs>
                <w:tab w:val="num" w:pos="1619"/>
                <w:tab w:val="num" w:pos="4680"/>
              </w:tabs>
              <w:spacing w:before="60" w:after="0"/>
              <w:ind w:left="1619" w:hanging="360"/>
              <w:rPr>
                <w:rFonts w:ascii="Arial" w:eastAsia="Yu Mincho" w:hAnsi="Arial"/>
                <w:b/>
                <w:szCs w:val="24"/>
                <w:lang w:eastAsia="ja-JP"/>
              </w:rPr>
            </w:pPr>
            <w:r w:rsidRPr="00EF0974">
              <w:rPr>
                <w:rFonts w:ascii="Arial" w:eastAsia="MS Mincho" w:hAnsi="Arial"/>
                <w:b/>
                <w:szCs w:val="24"/>
                <w:lang w:eastAsia="ja-JP"/>
              </w:rPr>
              <w:t>The same UE prioritization behaviour should be applied for resource conflicts between new transmissions or a new transmission and a retransmission.</w:t>
            </w:r>
          </w:p>
          <w:p w14:paraId="605497CB" w14:textId="77777777"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highlight w:val="yellow"/>
                <w:lang w:eastAsia="ja-JP"/>
              </w:rPr>
              <w:t>RAN2 assumes that MAC PDU recovery method in grant prioritization could be reused for PUSCH vs SR conflict.</w:t>
            </w:r>
          </w:p>
          <w:p w14:paraId="2E576D49" w14:textId="60ABFA4F" w:rsidR="00EF0974" w:rsidRPr="00EF0974" w:rsidRDefault="00EF0974" w:rsidP="00EF0974">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highlight w:val="yellow"/>
                <w:lang w:eastAsia="ja-JP"/>
              </w:rPr>
              <w:t>The case of highest priorities of two conflicting grants are equal is handled according to the following: for CG DG conflict, DG is prioritized, other cases FFS to what extent to specify.</w:t>
            </w:r>
          </w:p>
        </w:tc>
      </w:tr>
    </w:tbl>
    <w:p w14:paraId="32A0C799" w14:textId="424FA7FD" w:rsidR="00EF0974" w:rsidRDefault="00EF0974" w:rsidP="005F642D">
      <w:r>
        <w:t>The agreements above which are relevant to discussion in this paper are highlighted</w:t>
      </w:r>
      <w:r w:rsidR="00AD406E">
        <w:t xml:space="preserve"> above</w:t>
      </w:r>
      <w:r>
        <w:t>.</w:t>
      </w:r>
    </w:p>
    <w:p w14:paraId="4AE67FCE" w14:textId="3DC19360" w:rsidR="005F5F06" w:rsidRDefault="005F5F06" w:rsidP="005F642D">
      <w:r>
        <w:t xml:space="preserve">This paper is also intended to provide input for </w:t>
      </w:r>
      <w:r w:rsidRPr="005F5F06">
        <w:t>summary paper on handling of deprioritized PDU</w:t>
      </w:r>
      <w:r>
        <w:t>s agreed during RAN2#107.</w:t>
      </w:r>
    </w:p>
    <w:p w14:paraId="2BBFF540" w14:textId="4B7C0A38" w:rsidR="00A209D6" w:rsidRDefault="00B94987" w:rsidP="00B94987">
      <w:pPr>
        <w:pStyle w:val="Heading1"/>
      </w:pPr>
      <w:r>
        <w:t>2</w:t>
      </w:r>
      <w:r w:rsidRPr="00B41902">
        <w:tab/>
      </w:r>
      <w:r w:rsidR="00BE6332">
        <w:t xml:space="preserve">Dynamic grants: handling of </w:t>
      </w:r>
      <w:r w:rsidR="009E71BF" w:rsidRPr="009E71BF">
        <w:t>PDUs</w:t>
      </w:r>
      <w:r w:rsidR="00F002C9">
        <w:t>/data</w:t>
      </w:r>
      <w:r w:rsidR="009E71BF" w:rsidRPr="009E71BF">
        <w:t xml:space="preserve"> of deprioritized grants</w:t>
      </w:r>
    </w:p>
    <w:p w14:paraId="69AEB33D" w14:textId="3D72614B" w:rsidR="00845D4C" w:rsidRDefault="00812763" w:rsidP="001B647C">
      <w:r>
        <w:t xml:space="preserve">This section focuses on </w:t>
      </w:r>
      <w:r w:rsidR="008416C1" w:rsidRPr="005F5F06">
        <w:t xml:space="preserve">handling of </w:t>
      </w:r>
      <w:r w:rsidR="00357D48">
        <w:t>data/</w:t>
      </w:r>
      <w:r w:rsidR="001572A7">
        <w:t xml:space="preserve">PDUs of </w:t>
      </w:r>
      <w:r w:rsidR="008416C1" w:rsidRPr="005F5F06">
        <w:t xml:space="preserve">deprioritized </w:t>
      </w:r>
      <w:r w:rsidR="00E5607D">
        <w:t xml:space="preserve">dynamic </w:t>
      </w:r>
      <w:r w:rsidR="008416C1">
        <w:t>grants.</w:t>
      </w:r>
    </w:p>
    <w:p w14:paraId="094A3CCB" w14:textId="51C684A9" w:rsidR="00607669" w:rsidRDefault="002F0C73" w:rsidP="00607669">
      <w:pPr>
        <w:pStyle w:val="Heading2"/>
      </w:pPr>
      <w:r>
        <w:t>2</w:t>
      </w:r>
      <w:r w:rsidR="00607669">
        <w:t>.</w:t>
      </w:r>
      <w:r w:rsidR="00A65E4E">
        <w:t>2</w:t>
      </w:r>
      <w:r w:rsidR="00607669">
        <w:tab/>
        <w:t>After PDU generation</w:t>
      </w:r>
    </w:p>
    <w:p w14:paraId="1F4992D6" w14:textId="77777777" w:rsidR="00D65B1D" w:rsidRDefault="001F4B62" w:rsidP="00EF0974">
      <w:r>
        <w:t>I</w:t>
      </w:r>
      <w:r w:rsidRPr="004A6DE1">
        <w:t xml:space="preserve">f a dynamic grant is deprioritized and associated PDU was generated, then deprioritized PDU can be recovered using </w:t>
      </w:r>
      <w:r w:rsidR="00D65B1D">
        <w:t xml:space="preserve">either </w:t>
      </w:r>
    </w:p>
    <w:p w14:paraId="7BD4BB2D" w14:textId="7B6C6479" w:rsidR="00D65B1D" w:rsidRDefault="002361A8" w:rsidP="00D65B1D">
      <w:pPr>
        <w:pStyle w:val="ListParagraph"/>
        <w:numPr>
          <w:ilvl w:val="0"/>
          <w:numId w:val="48"/>
        </w:numPr>
      </w:pPr>
      <w:r>
        <w:t>u</w:t>
      </w:r>
      <w:r w:rsidR="00D65B1D">
        <w:t xml:space="preserve">sing </w:t>
      </w:r>
      <w:r w:rsidR="001F4B62" w:rsidRPr="004A6DE1">
        <w:t>a retransmission grant</w:t>
      </w:r>
      <w:r>
        <w:t>, or</w:t>
      </w:r>
    </w:p>
    <w:p w14:paraId="12D17A37" w14:textId="26288721" w:rsidR="00607669" w:rsidRPr="001F4B62" w:rsidRDefault="001F4B62" w:rsidP="00D65B1D">
      <w:pPr>
        <w:pStyle w:val="ListParagraph"/>
        <w:numPr>
          <w:ilvl w:val="0"/>
          <w:numId w:val="48"/>
        </w:numPr>
      </w:pPr>
      <w:r w:rsidRPr="004A6DE1">
        <w:t>using RLC retransmission</w:t>
      </w:r>
      <w:r w:rsidRPr="007F55F8">
        <w:t>.</w:t>
      </w:r>
    </w:p>
    <w:p w14:paraId="52BBDB52" w14:textId="556C08F0" w:rsidR="00EF0974" w:rsidRDefault="00EF0974" w:rsidP="00EF0974">
      <w:pPr>
        <w:rPr>
          <w:b/>
          <w:bCs/>
        </w:rPr>
      </w:pPr>
      <w:r w:rsidRPr="00B4433D">
        <w:rPr>
          <w:b/>
          <w:bCs/>
        </w:rPr>
        <w:t>Observation</w:t>
      </w:r>
      <w:r w:rsidR="00DF2F20" w:rsidRPr="00B4433D">
        <w:rPr>
          <w:b/>
          <w:bCs/>
        </w:rPr>
        <w:t xml:space="preserve"> </w:t>
      </w:r>
      <w:r w:rsidR="0074077A">
        <w:rPr>
          <w:b/>
          <w:bCs/>
        </w:rPr>
        <w:t>1</w:t>
      </w:r>
      <w:r w:rsidR="001159FB">
        <w:rPr>
          <w:b/>
          <w:bCs/>
        </w:rPr>
        <w:t xml:space="preserve"> (dynamic</w:t>
      </w:r>
      <w:r w:rsidR="00290FE4">
        <w:rPr>
          <w:b/>
          <w:bCs/>
        </w:rPr>
        <w:t xml:space="preserve"> grant</w:t>
      </w:r>
      <w:r w:rsidR="001159FB">
        <w:rPr>
          <w:b/>
          <w:bCs/>
        </w:rPr>
        <w:t>, after PDU generation)</w:t>
      </w:r>
      <w:r w:rsidRPr="00B4433D">
        <w:rPr>
          <w:b/>
          <w:bCs/>
        </w:rPr>
        <w:t xml:space="preserve">: if a dynamic grant is deprioritized and associated PDU was generated, then </w:t>
      </w:r>
      <w:r w:rsidR="00B626FC">
        <w:rPr>
          <w:b/>
          <w:bCs/>
        </w:rPr>
        <w:t xml:space="preserve">the </w:t>
      </w:r>
      <w:r w:rsidRPr="00B4433D">
        <w:rPr>
          <w:b/>
          <w:bCs/>
        </w:rPr>
        <w:t>PDU can be recovered using a retransmission grant</w:t>
      </w:r>
      <w:r w:rsidR="00030AD4" w:rsidRPr="00B4433D">
        <w:rPr>
          <w:b/>
          <w:bCs/>
        </w:rPr>
        <w:t xml:space="preserve"> or using RLC retransmission</w:t>
      </w:r>
      <w:r w:rsidRPr="00B4433D">
        <w:rPr>
          <w:b/>
          <w:bCs/>
        </w:rPr>
        <w:t>.</w:t>
      </w:r>
    </w:p>
    <w:p w14:paraId="5358DCD0" w14:textId="63AEA410" w:rsidR="00777F65" w:rsidRDefault="002F0C73" w:rsidP="00777F65">
      <w:pPr>
        <w:pStyle w:val="Heading2"/>
      </w:pPr>
      <w:r>
        <w:t>2.</w:t>
      </w:r>
      <w:r w:rsidR="00A65E4E">
        <w:t>3</w:t>
      </w:r>
      <w:r w:rsidR="00777F65">
        <w:tab/>
        <w:t>Before PDU generation</w:t>
      </w:r>
    </w:p>
    <w:p w14:paraId="1EB0AE21" w14:textId="77777777" w:rsidR="00FC05AE" w:rsidRPr="00FC05AE" w:rsidRDefault="00FC05AE" w:rsidP="0084478E">
      <w:r w:rsidRPr="00FC05AE">
        <w:t>If a dynamic grant is deprioritized and associated PDU is not generated, then a grant using same NDI value as deprioritized grant is treated as an initial transmission grant.</w:t>
      </w:r>
    </w:p>
    <w:p w14:paraId="07A5B40C" w14:textId="08C059BE" w:rsidR="0084478E" w:rsidRPr="00B4433D" w:rsidRDefault="0084478E" w:rsidP="0084478E">
      <w:pPr>
        <w:rPr>
          <w:b/>
          <w:bCs/>
        </w:rPr>
      </w:pPr>
      <w:r w:rsidRPr="00B4433D">
        <w:rPr>
          <w:b/>
          <w:bCs/>
        </w:rPr>
        <w:lastRenderedPageBreak/>
        <w:t xml:space="preserve">Observation </w:t>
      </w:r>
      <w:r w:rsidR="0074077A">
        <w:rPr>
          <w:b/>
          <w:bCs/>
        </w:rPr>
        <w:t>2</w:t>
      </w:r>
      <w:r w:rsidR="00EF78C0">
        <w:rPr>
          <w:b/>
          <w:bCs/>
        </w:rPr>
        <w:t>a</w:t>
      </w:r>
      <w:r>
        <w:rPr>
          <w:b/>
          <w:bCs/>
        </w:rPr>
        <w:t xml:space="preserve"> (dynamic grant, before PDU generation)</w:t>
      </w:r>
      <w:r w:rsidRPr="00B4433D">
        <w:rPr>
          <w:b/>
          <w:bCs/>
        </w:rPr>
        <w:t xml:space="preserve">: </w:t>
      </w:r>
      <w:r>
        <w:rPr>
          <w:b/>
          <w:bCs/>
        </w:rPr>
        <w:t>I</w:t>
      </w:r>
      <w:r w:rsidRPr="00B4433D">
        <w:rPr>
          <w:b/>
          <w:bCs/>
        </w:rPr>
        <w:t xml:space="preserve">f a dynamic grant is deprioritized and associated PDU is not generated, </w:t>
      </w:r>
      <w:r>
        <w:rPr>
          <w:b/>
          <w:bCs/>
        </w:rPr>
        <w:t xml:space="preserve">then a </w:t>
      </w:r>
      <w:r w:rsidRPr="00B4433D">
        <w:rPr>
          <w:b/>
          <w:bCs/>
        </w:rPr>
        <w:t>grant</w:t>
      </w:r>
      <w:r>
        <w:rPr>
          <w:b/>
          <w:bCs/>
        </w:rPr>
        <w:t xml:space="preserve"> using same NDI value as deprioritized grant is treated as an initial transmission grant</w:t>
      </w:r>
      <w:r w:rsidRPr="00B4433D">
        <w:rPr>
          <w:b/>
          <w:bCs/>
        </w:rPr>
        <w:t>.</w:t>
      </w:r>
    </w:p>
    <w:p w14:paraId="2D6D17F2" w14:textId="0E1D3A66" w:rsidR="000953AE" w:rsidRPr="000953AE" w:rsidRDefault="000953AE" w:rsidP="001B647C">
      <w:r w:rsidRPr="000953AE">
        <w:t>If a dynamic grant is deprioritized and associated PDU is not generated, then data meant to be sent using the deprioritized grant can be recovered using a</w:t>
      </w:r>
      <w:r w:rsidR="001F2E24">
        <w:t xml:space="preserve">nother </w:t>
      </w:r>
      <w:r w:rsidRPr="000953AE">
        <w:t>grant</w:t>
      </w:r>
      <w:r w:rsidR="00D769F5">
        <w:t xml:space="preserve"> (</w:t>
      </w:r>
      <w:r w:rsidR="00D769F5" w:rsidRPr="00D769F5">
        <w:t>using same NDI value as deprioritized grant</w:t>
      </w:r>
      <w:r w:rsidR="00D769F5">
        <w:t>)</w:t>
      </w:r>
      <w:r w:rsidRPr="000953AE">
        <w:t>.</w:t>
      </w:r>
    </w:p>
    <w:p w14:paraId="11BA1A97" w14:textId="5C5808AE" w:rsidR="00EF0974" w:rsidRPr="00B4433D" w:rsidRDefault="00EF0974" w:rsidP="001B647C">
      <w:pPr>
        <w:rPr>
          <w:b/>
          <w:bCs/>
        </w:rPr>
      </w:pPr>
      <w:r w:rsidRPr="00B4433D">
        <w:rPr>
          <w:b/>
          <w:bCs/>
        </w:rPr>
        <w:t>Observation</w:t>
      </w:r>
      <w:r w:rsidR="00DF2F20" w:rsidRPr="00B4433D">
        <w:rPr>
          <w:b/>
          <w:bCs/>
        </w:rPr>
        <w:t xml:space="preserve"> </w:t>
      </w:r>
      <w:r w:rsidR="0074077A">
        <w:rPr>
          <w:b/>
          <w:bCs/>
        </w:rPr>
        <w:t>2</w:t>
      </w:r>
      <w:r w:rsidR="00EF78C0">
        <w:rPr>
          <w:b/>
          <w:bCs/>
        </w:rPr>
        <w:t>b</w:t>
      </w:r>
      <w:r w:rsidR="001159FB">
        <w:rPr>
          <w:b/>
          <w:bCs/>
        </w:rPr>
        <w:t xml:space="preserve"> (dynamic</w:t>
      </w:r>
      <w:r w:rsidR="00290FE4">
        <w:rPr>
          <w:b/>
          <w:bCs/>
        </w:rPr>
        <w:t xml:space="preserve"> grant</w:t>
      </w:r>
      <w:r w:rsidR="001159FB">
        <w:rPr>
          <w:b/>
          <w:bCs/>
        </w:rPr>
        <w:t>, before PDU generation)</w:t>
      </w:r>
      <w:r w:rsidRPr="00B4433D">
        <w:rPr>
          <w:b/>
          <w:bCs/>
        </w:rPr>
        <w:t xml:space="preserve">: </w:t>
      </w:r>
      <w:r w:rsidR="0084478E">
        <w:rPr>
          <w:b/>
          <w:bCs/>
        </w:rPr>
        <w:t>I</w:t>
      </w:r>
      <w:r w:rsidRPr="00B4433D">
        <w:rPr>
          <w:b/>
          <w:bCs/>
        </w:rPr>
        <w:t xml:space="preserve">f a dynamic grant is deprioritized and associated PDU is not generated, then </w:t>
      </w:r>
      <w:r w:rsidR="00D707FA" w:rsidRPr="00B4433D">
        <w:rPr>
          <w:b/>
          <w:bCs/>
        </w:rPr>
        <w:t xml:space="preserve">data meant to be sent using </w:t>
      </w:r>
      <w:r w:rsidR="00127357" w:rsidRPr="00B4433D">
        <w:rPr>
          <w:b/>
          <w:bCs/>
        </w:rPr>
        <w:t xml:space="preserve">the </w:t>
      </w:r>
      <w:r w:rsidR="00D707FA" w:rsidRPr="00B4433D">
        <w:rPr>
          <w:b/>
          <w:bCs/>
        </w:rPr>
        <w:t xml:space="preserve">deprioritized grant </w:t>
      </w:r>
      <w:r w:rsidRPr="00B4433D">
        <w:rPr>
          <w:b/>
          <w:bCs/>
        </w:rPr>
        <w:t>can be recovered using a</w:t>
      </w:r>
      <w:r w:rsidR="004633B1">
        <w:rPr>
          <w:b/>
          <w:bCs/>
        </w:rPr>
        <w:t>nother</w:t>
      </w:r>
      <w:r w:rsidRPr="00B4433D">
        <w:rPr>
          <w:b/>
          <w:bCs/>
        </w:rPr>
        <w:t xml:space="preserve"> grant.</w:t>
      </w:r>
    </w:p>
    <w:p w14:paraId="477C1FD0" w14:textId="2DA22201" w:rsidR="005D7D51" w:rsidRDefault="005D7D51" w:rsidP="005D7D51">
      <w:pPr>
        <w:pStyle w:val="Heading1"/>
        <w:rPr>
          <w:b/>
          <w:bCs/>
        </w:rPr>
      </w:pPr>
      <w:r>
        <w:t>3</w:t>
      </w:r>
      <w:r>
        <w:tab/>
      </w:r>
      <w:r w:rsidR="00870335">
        <w:t xml:space="preserve">Configured </w:t>
      </w:r>
      <w:r>
        <w:t xml:space="preserve">grants: handling of </w:t>
      </w:r>
      <w:r w:rsidR="0010455E">
        <w:t>PDUs</w:t>
      </w:r>
      <w:r w:rsidR="00F002C9">
        <w:t>/data</w:t>
      </w:r>
      <w:r w:rsidR="0010455E">
        <w:t xml:space="preserve"> of </w:t>
      </w:r>
      <w:r w:rsidR="0010455E" w:rsidRPr="005F5F06">
        <w:t xml:space="preserve">deprioritized </w:t>
      </w:r>
      <w:r w:rsidR="0010455E">
        <w:t>grants</w:t>
      </w:r>
    </w:p>
    <w:p w14:paraId="6140F2DB" w14:textId="3A2041BE" w:rsidR="00E5607D" w:rsidRDefault="00E5607D" w:rsidP="00E5607D">
      <w:r>
        <w:t xml:space="preserve">This section focuses on </w:t>
      </w:r>
      <w:r w:rsidRPr="005F5F06">
        <w:t xml:space="preserve">handling of </w:t>
      </w:r>
      <w:r w:rsidR="00357D48">
        <w:t>data/</w:t>
      </w:r>
      <w:r>
        <w:t xml:space="preserve">PDUs of </w:t>
      </w:r>
      <w:r w:rsidRPr="005F5F06">
        <w:t xml:space="preserve">deprioritized </w:t>
      </w:r>
      <w:r>
        <w:t>configured grants.</w:t>
      </w:r>
    </w:p>
    <w:p w14:paraId="3236820E" w14:textId="72129CA7" w:rsidR="003057A9" w:rsidRDefault="003057A9" w:rsidP="003057A9">
      <w:pPr>
        <w:pStyle w:val="Heading2"/>
      </w:pPr>
      <w:r>
        <w:t>3.1</w:t>
      </w:r>
      <w:r>
        <w:tab/>
      </w:r>
      <w:r w:rsidR="00BB5A73">
        <w:t>After</w:t>
      </w:r>
      <w:r>
        <w:t xml:space="preserve"> PDU generation</w:t>
      </w:r>
    </w:p>
    <w:p w14:paraId="6653D71B" w14:textId="01AD0959" w:rsidR="009123FE" w:rsidRPr="007F55F8" w:rsidRDefault="00880395" w:rsidP="009123FE">
      <w:r>
        <w:t>I</w:t>
      </w:r>
      <w:r w:rsidR="00CB7168" w:rsidRPr="00CB7168">
        <w:t>f a configured grant assignment is deprioritized and associated PDU was generated, then deprioritized PDU can be recovered using a retransmission grant or using RLC retransmission</w:t>
      </w:r>
      <w:r w:rsidR="009123FE" w:rsidRPr="007F55F8">
        <w:t>.</w:t>
      </w:r>
    </w:p>
    <w:p w14:paraId="0B541065" w14:textId="3E35413C" w:rsidR="009123FE" w:rsidRPr="00B4433D" w:rsidRDefault="00463EDF" w:rsidP="00463EDF">
      <w:pPr>
        <w:rPr>
          <w:b/>
          <w:bCs/>
        </w:rPr>
      </w:pPr>
      <w:r w:rsidRPr="00B4433D">
        <w:rPr>
          <w:b/>
          <w:bCs/>
        </w:rPr>
        <w:t xml:space="preserve">Observation </w:t>
      </w:r>
      <w:r>
        <w:rPr>
          <w:b/>
          <w:bCs/>
        </w:rPr>
        <w:t>3 (configured grant, after PDU generation)</w:t>
      </w:r>
      <w:r w:rsidRPr="00B4433D">
        <w:rPr>
          <w:b/>
          <w:bCs/>
        </w:rPr>
        <w:t xml:space="preserve">: if a </w:t>
      </w:r>
      <w:r>
        <w:rPr>
          <w:b/>
          <w:bCs/>
        </w:rPr>
        <w:t>configured</w:t>
      </w:r>
      <w:r w:rsidRPr="00B4433D">
        <w:rPr>
          <w:b/>
          <w:bCs/>
        </w:rPr>
        <w:t xml:space="preserve"> grant</w:t>
      </w:r>
      <w:r>
        <w:rPr>
          <w:b/>
          <w:bCs/>
        </w:rPr>
        <w:t xml:space="preserve"> assignment</w:t>
      </w:r>
      <w:r w:rsidRPr="00B4433D">
        <w:rPr>
          <w:b/>
          <w:bCs/>
        </w:rPr>
        <w:t xml:space="preserve"> is deprioritized and associated PDU was generated, then deprioritized PDU can be recovered using a retransmission grant or using RLC retransmission. </w:t>
      </w:r>
    </w:p>
    <w:p w14:paraId="4828F535" w14:textId="4026242A" w:rsidR="009123FE" w:rsidRPr="00BB5A73" w:rsidRDefault="00BB5A73" w:rsidP="00BB5A73">
      <w:pPr>
        <w:pStyle w:val="Heading2"/>
      </w:pPr>
      <w:r>
        <w:t>3.</w:t>
      </w:r>
      <w:r w:rsidR="00C7609A">
        <w:t>2</w:t>
      </w:r>
      <w:r>
        <w:tab/>
        <w:t>Before PDU generation</w:t>
      </w:r>
    </w:p>
    <w:p w14:paraId="09B9DAD5" w14:textId="1486B093" w:rsidR="00463EDF" w:rsidRPr="004B5C56" w:rsidRDefault="004B5C56" w:rsidP="00463EDF">
      <w:r w:rsidRPr="004B5C56">
        <w:t xml:space="preserve">Based on Rel-15 </w:t>
      </w:r>
      <w:r w:rsidR="00F35EA5" w:rsidRPr="004B5C56">
        <w:t>behaviour</w:t>
      </w:r>
      <w:r w:rsidR="00F35EA5">
        <w:t xml:space="preserve"> indicated by </w:t>
      </w:r>
      <w:r w:rsidR="00F35EA5" w:rsidRPr="006E50E2">
        <w:rPr>
          <w:highlight w:val="yellow"/>
        </w:rPr>
        <w:t>highlighted</w:t>
      </w:r>
      <w:r w:rsidR="00F35EA5">
        <w:t xml:space="preserve"> part</w:t>
      </w:r>
      <w:r w:rsidR="006E50E2">
        <w:t>s</w:t>
      </w:r>
      <w:r w:rsidR="00F35EA5">
        <w:t xml:space="preserve"> of TS 38.321 excerpt below</w:t>
      </w:r>
      <w:r w:rsidRPr="004B5C56">
        <w:t xml:space="preserve">, if a configured grant assignment is deprioritized and associated PDU is not generated, another grant using same HARQ process identifier as deprioritized configured grant assignment </w:t>
      </w:r>
      <w:r w:rsidR="00F35EA5">
        <w:t xml:space="preserve">is </w:t>
      </w:r>
      <w:r w:rsidRPr="004B5C56">
        <w:t>ignored if associated HARQ buffer is empty.</w:t>
      </w:r>
    </w:p>
    <w:tbl>
      <w:tblPr>
        <w:tblStyle w:val="TableGrid"/>
        <w:tblW w:w="0" w:type="auto"/>
        <w:tblLook w:val="04A0" w:firstRow="1" w:lastRow="0" w:firstColumn="1" w:lastColumn="0" w:noHBand="0" w:noVBand="1"/>
      </w:tblPr>
      <w:tblGrid>
        <w:gridCol w:w="9631"/>
      </w:tblGrid>
      <w:tr w:rsidR="00463EDF" w14:paraId="57C91E1F" w14:textId="77777777" w:rsidTr="003D7AF0">
        <w:tc>
          <w:tcPr>
            <w:tcW w:w="9631" w:type="dxa"/>
          </w:tcPr>
          <w:p w14:paraId="3A0CD50D" w14:textId="77777777" w:rsidR="00463EDF" w:rsidRPr="00604CB9" w:rsidRDefault="00463EDF" w:rsidP="003D7AF0">
            <w:pPr>
              <w:keepNext/>
              <w:keepLines/>
              <w:spacing w:before="120"/>
              <w:ind w:left="1418" w:hanging="1418"/>
              <w:outlineLvl w:val="3"/>
              <w:rPr>
                <w:rFonts w:ascii="Arial" w:eastAsia="Malgun Gothic" w:hAnsi="Arial"/>
                <w:sz w:val="24"/>
                <w:lang w:eastAsia="ko-KR"/>
              </w:rPr>
            </w:pPr>
            <w:r w:rsidRPr="00604CB9">
              <w:rPr>
                <w:rFonts w:ascii="Arial" w:eastAsia="Malgun Gothic" w:hAnsi="Arial"/>
                <w:sz w:val="24"/>
                <w:lang w:eastAsia="ko-KR"/>
              </w:rPr>
              <w:lastRenderedPageBreak/>
              <w:t>5.4.2.1</w:t>
            </w:r>
            <w:r w:rsidRPr="00604CB9">
              <w:rPr>
                <w:rFonts w:ascii="Arial" w:eastAsia="Malgun Gothic" w:hAnsi="Arial"/>
                <w:sz w:val="24"/>
                <w:lang w:eastAsia="ko-KR"/>
              </w:rPr>
              <w:tab/>
              <w:t>HARQ Entity</w:t>
            </w:r>
          </w:p>
          <w:p w14:paraId="19562BFE" w14:textId="77777777" w:rsidR="00463EDF" w:rsidRPr="00604CB9" w:rsidRDefault="00463EDF" w:rsidP="003D7AF0">
            <w:pPr>
              <w:rPr>
                <w:rFonts w:eastAsia="Malgun Gothic"/>
                <w:lang w:eastAsia="ko-KR"/>
              </w:rPr>
            </w:pPr>
            <w:r w:rsidRPr="00604CB9">
              <w:rPr>
                <w:rFonts w:eastAsia="Malgun Gothic"/>
                <w:lang w:eastAsia="ko-KR"/>
              </w:rPr>
              <w:t xml:space="preserve">The MAC entity includes a HARQ entity for each Serving Cell with configured uplink (including the case when it is configured with </w:t>
            </w:r>
            <w:r w:rsidRPr="00604CB9">
              <w:rPr>
                <w:rFonts w:eastAsia="Malgun Gothic"/>
                <w:i/>
                <w:lang w:eastAsia="ko-KR"/>
              </w:rPr>
              <w:t>supplementaryUplink</w:t>
            </w:r>
            <w:r w:rsidRPr="00604CB9">
              <w:rPr>
                <w:rFonts w:eastAsia="Malgun Gothic"/>
                <w:lang w:eastAsia="ko-KR"/>
              </w:rPr>
              <w:t xml:space="preserve">), which maintains </w:t>
            </w:r>
            <w:proofErr w:type="gramStart"/>
            <w:r w:rsidRPr="00604CB9">
              <w:rPr>
                <w:rFonts w:eastAsia="Malgun Gothic"/>
                <w:lang w:eastAsia="ko-KR"/>
              </w:rPr>
              <w:t>a number of</w:t>
            </w:r>
            <w:proofErr w:type="gramEnd"/>
            <w:r w:rsidRPr="00604CB9">
              <w:rPr>
                <w:rFonts w:eastAsia="Malgun Gothic"/>
                <w:lang w:eastAsia="ko-KR"/>
              </w:rPr>
              <w:t xml:space="preserve"> parallel HARQ processes.</w:t>
            </w:r>
          </w:p>
          <w:p w14:paraId="19E261B4" w14:textId="77777777" w:rsidR="00463EDF" w:rsidRPr="00604CB9" w:rsidRDefault="00463EDF" w:rsidP="003D7AF0">
            <w:pPr>
              <w:rPr>
                <w:rFonts w:eastAsia="Malgun Gothic"/>
                <w:lang w:eastAsia="ko-KR"/>
              </w:rPr>
            </w:pPr>
            <w:r w:rsidRPr="00604CB9">
              <w:rPr>
                <w:rFonts w:eastAsia="Malgun Gothic"/>
                <w:lang w:eastAsia="ko-KR"/>
              </w:rPr>
              <w:t>The number of parallel UL HARQ processes per HARQ entity is specified in TS 38.214 [7].</w:t>
            </w:r>
          </w:p>
          <w:p w14:paraId="1CCAF33C" w14:textId="77777777" w:rsidR="00463EDF" w:rsidRPr="00604CB9" w:rsidRDefault="00463EDF" w:rsidP="003D7AF0">
            <w:pPr>
              <w:rPr>
                <w:rFonts w:eastAsia="Malgun Gothic"/>
                <w:lang w:eastAsia="ko-KR"/>
              </w:rPr>
            </w:pPr>
            <w:r w:rsidRPr="00604CB9">
              <w:rPr>
                <w:rFonts w:eastAsia="Malgun Gothic"/>
                <w:lang w:eastAsia="ko-KR"/>
              </w:rPr>
              <w:t>Each HARQ process supports one TB.</w:t>
            </w:r>
          </w:p>
          <w:p w14:paraId="30E20B28" w14:textId="77777777" w:rsidR="00463EDF" w:rsidRPr="00604CB9" w:rsidRDefault="00463EDF" w:rsidP="003D7AF0">
            <w:pPr>
              <w:rPr>
                <w:rFonts w:eastAsia="Malgun Gothic"/>
                <w:noProof/>
                <w:lang w:eastAsia="ko-KR"/>
              </w:rPr>
            </w:pPr>
            <w:r w:rsidRPr="00604CB9">
              <w:rPr>
                <w:rFonts w:eastAsia="Malgun Gothic"/>
                <w:lang w:eastAsia="ko-KR"/>
              </w:rPr>
              <w:t>E</w:t>
            </w:r>
            <w:r w:rsidRPr="00604CB9">
              <w:rPr>
                <w:rFonts w:eastAsia="Malgun Gothic"/>
                <w:noProof/>
              </w:rPr>
              <w:t>ach HARQ process is associated with a HARQ process identifier.</w:t>
            </w:r>
            <w:r w:rsidRPr="00604CB9">
              <w:rPr>
                <w:rFonts w:eastAsia="Malgun Gothic"/>
                <w:noProof/>
                <w:lang w:eastAsia="ko-KR"/>
              </w:rPr>
              <w:t xml:space="preserve"> For UL transmission with UL grant in RA Response, HARQ process identifier 0 is used.</w:t>
            </w:r>
          </w:p>
          <w:p w14:paraId="6AD2C682" w14:textId="77777777" w:rsidR="00463EDF" w:rsidRPr="00604CB9" w:rsidRDefault="00463EDF" w:rsidP="003D7AF0">
            <w:pPr>
              <w:rPr>
                <w:rFonts w:eastAsia="Malgun Gothic"/>
                <w:noProof/>
                <w:lang w:eastAsia="ko-KR"/>
              </w:rPr>
            </w:pPr>
            <w:r w:rsidRPr="00604CB9">
              <w:rPr>
                <w:rFonts w:eastAsia="Malgun Gothic"/>
                <w:noProof/>
                <w:lang w:eastAsia="ko-KR"/>
              </w:rPr>
              <w:t xml:space="preserve">When the MAC entity is configured with </w:t>
            </w:r>
            <w:r w:rsidRPr="00604CB9">
              <w:rPr>
                <w:rFonts w:eastAsia="Malgun Gothic"/>
                <w:i/>
                <w:noProof/>
                <w:lang w:eastAsia="ko-KR"/>
              </w:rPr>
              <w:t>pusch-AggregationFactor</w:t>
            </w:r>
            <w:r w:rsidRPr="00604CB9">
              <w:rPr>
                <w:rFonts w:eastAsia="Malgun Gothic"/>
                <w:noProof/>
                <w:lang w:eastAsia="ko-KR"/>
              </w:rPr>
              <w:t xml:space="preserve"> &gt; 1, the parameter </w:t>
            </w:r>
            <w:r w:rsidRPr="00604CB9">
              <w:rPr>
                <w:rFonts w:eastAsia="Malgun Gothic"/>
                <w:i/>
                <w:noProof/>
                <w:lang w:eastAsia="ko-KR"/>
              </w:rPr>
              <w:t>pusch-AggregationFactor</w:t>
            </w:r>
            <w:r w:rsidRPr="00604CB9">
              <w:rPr>
                <w:rFonts w:eastAsia="Malgun Gothic"/>
                <w:noProof/>
                <w:lang w:eastAsia="ko-KR"/>
              </w:rPr>
              <w:t xml:space="preserve"> provides the number of transmissions of a TB within a bundle of the dynamic grant. After the initial transmission, </w:t>
            </w:r>
            <w:r w:rsidRPr="00604CB9">
              <w:rPr>
                <w:rFonts w:eastAsia="Malgun Gothic"/>
                <w:i/>
                <w:noProof/>
                <w:lang w:eastAsia="ko-KR"/>
              </w:rPr>
              <w:t>pusch-AggregationFactor</w:t>
            </w:r>
            <w:r w:rsidRPr="00604CB9">
              <w:rPr>
                <w:rFonts w:eastAsia="Malgun Gothic"/>
                <w:noProof/>
                <w:lang w:eastAsia="ko-KR"/>
              </w:rPr>
              <w:t xml:space="preserve"> – 1 HARQ retransmissions follow within a bundle. When the MAC entity is configured with </w:t>
            </w:r>
            <w:r w:rsidRPr="00604CB9">
              <w:rPr>
                <w:rFonts w:eastAsia="Malgun Gothic"/>
                <w:i/>
                <w:noProof/>
                <w:lang w:eastAsia="ko-KR"/>
              </w:rPr>
              <w:t>repK</w:t>
            </w:r>
            <w:r w:rsidRPr="00604CB9">
              <w:rPr>
                <w:rFonts w:eastAsia="Malgun Gothic"/>
                <w:noProof/>
                <w:lang w:eastAsia="ko-KR"/>
              </w:rPr>
              <w:t xml:space="preserve"> &gt; 1, the parameter </w:t>
            </w:r>
            <w:r w:rsidRPr="00604CB9">
              <w:rPr>
                <w:rFonts w:eastAsia="Malgun Gothic"/>
                <w:i/>
                <w:noProof/>
                <w:lang w:eastAsia="ko-KR"/>
              </w:rPr>
              <w:t>repK</w:t>
            </w:r>
            <w:r w:rsidRPr="00604CB9">
              <w:rPr>
                <w:rFonts w:eastAsia="Malgun Gothic"/>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604CB9">
              <w:rPr>
                <w:rFonts w:eastAsia="Malgun Gothic"/>
                <w:i/>
                <w:noProof/>
                <w:lang w:eastAsia="ko-KR"/>
              </w:rPr>
              <w:t>pusch-AggregationFactor</w:t>
            </w:r>
            <w:r w:rsidRPr="00604CB9">
              <w:rPr>
                <w:rFonts w:eastAsia="Malgun Gothic"/>
                <w:noProof/>
                <w:lang w:eastAsia="ko-KR"/>
              </w:rPr>
              <w:t xml:space="preserve"> for a dynamic grant and </w:t>
            </w:r>
            <w:r w:rsidRPr="00604CB9">
              <w:rPr>
                <w:rFonts w:eastAsia="Malgun Gothic"/>
                <w:i/>
                <w:noProof/>
                <w:lang w:eastAsia="ko-KR"/>
              </w:rPr>
              <w:t>repK</w:t>
            </w:r>
            <w:r w:rsidRPr="00604CB9">
              <w:rPr>
                <w:rFonts w:eastAsia="Malgun Gothic"/>
                <w:noProof/>
                <w:lang w:eastAsia="ko-KR"/>
              </w:rPr>
              <w:t xml:space="preserve"> for a configured uplink grant, respectively. Each transmission within a bundle is a separate uplink grant after the initial uplink grant within a bundle is delivered to the HARQ entity.</w:t>
            </w:r>
          </w:p>
          <w:p w14:paraId="33166648" w14:textId="77777777" w:rsidR="00463EDF" w:rsidRPr="00604CB9" w:rsidRDefault="00463EDF" w:rsidP="003D7AF0">
            <w:pPr>
              <w:rPr>
                <w:rFonts w:eastAsia="Malgun Gothic"/>
                <w:noProof/>
                <w:lang w:eastAsia="ko-KR"/>
              </w:rPr>
            </w:pPr>
            <w:r w:rsidRPr="00604CB9">
              <w:rPr>
                <w:rFonts w:eastAsia="Malgun Gothic"/>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7D5EB823" w14:textId="77777777" w:rsidR="00463EDF" w:rsidRPr="00604CB9" w:rsidRDefault="00463EDF" w:rsidP="003D7AF0">
            <w:pPr>
              <w:rPr>
                <w:rFonts w:eastAsia="Malgun Gothic"/>
                <w:noProof/>
              </w:rPr>
            </w:pPr>
            <w:r w:rsidRPr="00604CB9">
              <w:rPr>
                <w:rFonts w:eastAsia="Malgun Gothic"/>
                <w:noProof/>
              </w:rPr>
              <w:t xml:space="preserve">For each </w:t>
            </w:r>
            <w:r w:rsidRPr="00604CB9">
              <w:rPr>
                <w:rFonts w:eastAsia="Malgun Gothic"/>
                <w:noProof/>
                <w:lang w:eastAsia="ko-KR"/>
              </w:rPr>
              <w:t>uplink grant</w:t>
            </w:r>
            <w:r w:rsidRPr="00604CB9">
              <w:rPr>
                <w:rFonts w:eastAsia="Malgun Gothic"/>
                <w:noProof/>
              </w:rPr>
              <w:t>, the HARQ entity shall:</w:t>
            </w:r>
          </w:p>
          <w:p w14:paraId="35CB0AB4" w14:textId="77777777" w:rsidR="00463EDF" w:rsidRPr="00604CB9" w:rsidRDefault="00463EDF" w:rsidP="003D7AF0">
            <w:pPr>
              <w:ind w:left="568" w:hanging="284"/>
              <w:rPr>
                <w:rFonts w:eastAsia="Malgun Gothic"/>
                <w:noProof/>
              </w:rPr>
            </w:pPr>
            <w:r w:rsidRPr="00604CB9">
              <w:rPr>
                <w:rFonts w:eastAsia="Malgun Gothic"/>
                <w:noProof/>
                <w:lang w:eastAsia="ko-KR"/>
              </w:rPr>
              <w:t>1&gt;</w:t>
            </w:r>
            <w:r w:rsidRPr="00604CB9">
              <w:rPr>
                <w:rFonts w:eastAsia="Malgun Gothic"/>
                <w:noProof/>
              </w:rPr>
              <w:tab/>
              <w:t xml:space="preserve">identify the HARQ process associated with this </w:t>
            </w:r>
            <w:r w:rsidRPr="00604CB9">
              <w:rPr>
                <w:rFonts w:eastAsia="Malgun Gothic"/>
                <w:noProof/>
                <w:lang w:eastAsia="ko-KR"/>
              </w:rPr>
              <w:t>grant</w:t>
            </w:r>
            <w:r w:rsidRPr="00604CB9">
              <w:rPr>
                <w:rFonts w:eastAsia="Malgun Gothic"/>
                <w:noProof/>
              </w:rPr>
              <w:t>, and for each identified HARQ process:</w:t>
            </w:r>
          </w:p>
          <w:p w14:paraId="49667C1F" w14:textId="77777777" w:rsidR="00463EDF" w:rsidRPr="00604CB9" w:rsidRDefault="00463EDF" w:rsidP="003D7AF0">
            <w:pPr>
              <w:ind w:left="851" w:hanging="284"/>
              <w:rPr>
                <w:rFonts w:eastAsia="Malgun Gothic"/>
                <w:noProof/>
                <w:lang w:eastAsia="ko-KR"/>
              </w:rPr>
            </w:pPr>
            <w:r w:rsidRPr="00604CB9">
              <w:rPr>
                <w:rFonts w:eastAsia="Malgun Gothic"/>
                <w:noProof/>
                <w:lang w:eastAsia="ko-KR"/>
              </w:rPr>
              <w:t>2&gt;</w:t>
            </w:r>
            <w:r w:rsidRPr="00604CB9">
              <w:rPr>
                <w:rFonts w:eastAsia="Malgun Gothic"/>
                <w:noProof/>
              </w:rPr>
              <w:tab/>
              <w:t>if the received grant was not addressed to a Temporary C-RNTI on PDCCH</w:t>
            </w:r>
            <w:r w:rsidRPr="00604CB9">
              <w:rPr>
                <w:rFonts w:eastAsia="Malgun Gothic"/>
                <w:noProof/>
                <w:lang w:eastAsia="ko-KR"/>
              </w:rPr>
              <w:t>,</w:t>
            </w:r>
            <w:r w:rsidRPr="00604CB9">
              <w:rPr>
                <w:rFonts w:eastAsia="Malgun Gothic"/>
                <w:noProof/>
              </w:rPr>
              <w:t xml:space="preserve"> and the NDI provided in the associated HARQ information has been toggled compared to the value in the previous transmission of this TB of this HARQ process; or</w:t>
            </w:r>
          </w:p>
          <w:p w14:paraId="7BB49E34" w14:textId="77777777" w:rsidR="00463EDF" w:rsidRPr="00604CB9" w:rsidRDefault="00463EDF" w:rsidP="003D7AF0">
            <w:pPr>
              <w:ind w:left="851" w:hanging="284"/>
              <w:rPr>
                <w:rFonts w:eastAsia="Malgun Gothic"/>
                <w:noProof/>
                <w:lang w:eastAsia="ko-KR"/>
              </w:rPr>
            </w:pPr>
            <w:r w:rsidRPr="00604CB9">
              <w:rPr>
                <w:rFonts w:eastAsia="Malgun Gothic"/>
                <w:noProof/>
                <w:lang w:eastAsia="ko-KR"/>
              </w:rPr>
              <w:t>2&gt;</w:t>
            </w:r>
            <w:r w:rsidRPr="00604CB9">
              <w:rPr>
                <w:rFonts w:eastAsia="Malgun Gothic"/>
                <w:noProof/>
                <w:lang w:eastAsia="ko-KR"/>
              </w:rPr>
              <w:tab/>
            </w:r>
            <w:r w:rsidRPr="00695EC7">
              <w:rPr>
                <w:rFonts w:eastAsia="Malgun Gothic"/>
                <w:noProof/>
                <w:highlight w:val="green"/>
                <w:lang w:eastAsia="ko-KR"/>
              </w:rPr>
              <w:t>if the uplink grant was received on PDCCH for the C-RNTI and the HARQ buffer of the identified process is empty; or</w:t>
            </w:r>
          </w:p>
          <w:p w14:paraId="5B263523" w14:textId="77777777" w:rsidR="00463EDF" w:rsidRPr="00604CB9" w:rsidRDefault="00463EDF" w:rsidP="003D7AF0">
            <w:pPr>
              <w:ind w:left="851" w:hanging="284"/>
              <w:rPr>
                <w:rFonts w:eastAsia="Malgun Gothic"/>
                <w:noProof/>
              </w:rPr>
            </w:pPr>
            <w:r w:rsidRPr="00604CB9">
              <w:rPr>
                <w:rFonts w:eastAsia="Malgun Gothic"/>
                <w:noProof/>
                <w:lang w:eastAsia="ko-KR"/>
              </w:rPr>
              <w:t>2&gt;</w:t>
            </w:r>
            <w:r w:rsidRPr="00604CB9">
              <w:rPr>
                <w:rFonts w:eastAsia="Malgun Gothic"/>
                <w:noProof/>
              </w:rPr>
              <w:tab/>
              <w:t>if the uplink grant was received in a Random Access Response; or</w:t>
            </w:r>
          </w:p>
          <w:p w14:paraId="63D1707B" w14:textId="77777777" w:rsidR="00463EDF" w:rsidRPr="00604CB9" w:rsidRDefault="00463EDF" w:rsidP="003D7AF0">
            <w:pPr>
              <w:ind w:left="851" w:hanging="284"/>
              <w:rPr>
                <w:rFonts w:eastAsia="Malgun Gothic"/>
                <w:noProof/>
              </w:rPr>
            </w:pPr>
            <w:r w:rsidRPr="00604CB9">
              <w:rPr>
                <w:rFonts w:eastAsia="Malgun Gothic"/>
                <w:noProof/>
              </w:rPr>
              <w:t>2&gt;</w:t>
            </w:r>
            <w:r w:rsidRPr="00604CB9">
              <w:rPr>
                <w:rFonts w:eastAsia="Malgun Gothic"/>
                <w:noProof/>
              </w:rPr>
              <w:tab/>
              <w:t xml:space="preserve">if the uplink grant was received on PDCCH for the C-RNTI in </w:t>
            </w:r>
            <w:r w:rsidRPr="00604CB9">
              <w:rPr>
                <w:rFonts w:eastAsia="Malgun Gothic"/>
                <w:i/>
                <w:noProof/>
              </w:rPr>
              <w:t>ra-ResponseWindow</w:t>
            </w:r>
            <w:r w:rsidRPr="00604CB9">
              <w:rPr>
                <w:rFonts w:eastAsia="Malgun Gothic"/>
                <w:noProof/>
              </w:rPr>
              <w:t xml:space="preserve"> and this PDCCH successfully completed the Random Access procedure initiated for beam failure recovery; or</w:t>
            </w:r>
          </w:p>
          <w:p w14:paraId="74D506AE" w14:textId="77777777" w:rsidR="00463EDF" w:rsidRPr="00604CB9" w:rsidRDefault="00463EDF" w:rsidP="003D7AF0">
            <w:pPr>
              <w:ind w:left="851" w:hanging="284"/>
              <w:rPr>
                <w:rFonts w:eastAsia="Malgun Gothic"/>
                <w:noProof/>
              </w:rPr>
            </w:pPr>
            <w:r w:rsidRPr="00604CB9">
              <w:rPr>
                <w:rFonts w:eastAsia="Malgun Gothic"/>
                <w:noProof/>
              </w:rPr>
              <w:t>2&gt;</w:t>
            </w:r>
            <w:r w:rsidRPr="00604CB9">
              <w:rPr>
                <w:rFonts w:eastAsia="Malgun Gothic"/>
                <w:noProof/>
              </w:rPr>
              <w:tab/>
              <w:t>if the uplink grant is part of a bundle of the configured uplink grant, and may be used for initial transmission according to clause 6.1.2.3 of TS 38.214 [7], and if no MAC PDU has been obtained for this bundle:</w:t>
            </w:r>
          </w:p>
          <w:p w14:paraId="2B6E45E9" w14:textId="77777777" w:rsidR="00463EDF" w:rsidRPr="00604CB9" w:rsidRDefault="00463EDF" w:rsidP="003D7AF0">
            <w:pPr>
              <w:ind w:left="1135" w:hanging="284"/>
              <w:rPr>
                <w:rFonts w:eastAsia="Malgun Gothic"/>
                <w:noProof/>
              </w:rPr>
            </w:pPr>
            <w:r w:rsidRPr="00604CB9">
              <w:rPr>
                <w:rFonts w:eastAsia="Malgun Gothic"/>
                <w:noProof/>
                <w:lang w:eastAsia="ko-KR"/>
              </w:rPr>
              <w:t>3&gt;</w:t>
            </w:r>
            <w:r w:rsidRPr="00604CB9">
              <w:rPr>
                <w:rFonts w:eastAsia="Malgun Gothic"/>
                <w:noProof/>
              </w:rPr>
              <w:tab/>
              <w:t xml:space="preserve">if there is a MAC PDU in the </w:t>
            </w:r>
            <w:r w:rsidRPr="00604CB9">
              <w:rPr>
                <w:rFonts w:eastAsia="Malgun Gothic"/>
              </w:rPr>
              <w:t>Msg3</w:t>
            </w:r>
            <w:r w:rsidRPr="00604CB9">
              <w:rPr>
                <w:rFonts w:eastAsia="Malgun Gothic"/>
                <w:noProof/>
              </w:rPr>
              <w:t xml:space="preserve"> buffer</w:t>
            </w:r>
            <w:r w:rsidRPr="00604CB9">
              <w:rPr>
                <w:rFonts w:eastAsia="Malgun Gothic"/>
                <w:noProof/>
                <w:lang w:eastAsia="zh-CN"/>
              </w:rPr>
              <w:t xml:space="preserve"> and the uplink grant was received in a Random Access Response; or</w:t>
            </w:r>
            <w:r w:rsidRPr="00604CB9">
              <w:rPr>
                <w:rFonts w:eastAsia="Malgun Gothic"/>
                <w:noProof/>
              </w:rPr>
              <w:t>:</w:t>
            </w:r>
          </w:p>
          <w:p w14:paraId="407CC97F" w14:textId="77777777" w:rsidR="00463EDF" w:rsidRPr="00604CB9" w:rsidRDefault="00463EDF" w:rsidP="003D7AF0">
            <w:pPr>
              <w:ind w:left="1135" w:hanging="284"/>
              <w:rPr>
                <w:rFonts w:eastAsia="Malgun Gothic"/>
                <w:noProof/>
              </w:rPr>
            </w:pPr>
            <w:r w:rsidRPr="00604CB9">
              <w:rPr>
                <w:rFonts w:eastAsia="Malgun Gothic"/>
                <w:noProof/>
              </w:rPr>
              <w:t>3&gt;</w:t>
            </w:r>
            <w:r w:rsidRPr="00604CB9">
              <w:rPr>
                <w:rFonts w:eastAsia="Malgun Gothic"/>
                <w:noProof/>
              </w:rPr>
              <w:tab/>
              <w:t xml:space="preserve">if there is a MAC PDU in the Msg3 buffer and the uplink grant was received on PDCCH for the C-RNTI in </w:t>
            </w:r>
            <w:r w:rsidRPr="00604CB9">
              <w:rPr>
                <w:rFonts w:eastAsia="Malgun Gothic"/>
                <w:i/>
                <w:noProof/>
              </w:rPr>
              <w:t>ra-ResponseWindow</w:t>
            </w:r>
            <w:r w:rsidRPr="00604CB9">
              <w:rPr>
                <w:rFonts w:eastAsia="Malgun Gothic"/>
                <w:noProof/>
              </w:rPr>
              <w:t xml:space="preserve"> and this PDCCH successfully completed the Random Access procedure initiated for beam failure recovery:</w:t>
            </w:r>
          </w:p>
          <w:p w14:paraId="0E4ADC6A" w14:textId="77777777" w:rsidR="00463EDF" w:rsidRPr="00604CB9" w:rsidRDefault="00463EDF" w:rsidP="003D7AF0">
            <w:pPr>
              <w:ind w:left="1418" w:hanging="284"/>
              <w:rPr>
                <w:rFonts w:eastAsia="Malgun Gothic"/>
                <w:noProof/>
              </w:rPr>
            </w:pPr>
            <w:r w:rsidRPr="00604CB9">
              <w:rPr>
                <w:rFonts w:eastAsia="Malgun Gothic"/>
                <w:noProof/>
                <w:lang w:eastAsia="ko-KR"/>
              </w:rPr>
              <w:t>4&gt;</w:t>
            </w:r>
            <w:r w:rsidRPr="00604CB9">
              <w:rPr>
                <w:rFonts w:eastAsia="Malgun Gothic"/>
                <w:noProof/>
              </w:rPr>
              <w:tab/>
              <w:t xml:space="preserve">obtain the MAC PDU to transmit from the </w:t>
            </w:r>
            <w:r w:rsidRPr="00604CB9">
              <w:rPr>
                <w:rFonts w:eastAsia="Malgun Gothic"/>
              </w:rPr>
              <w:t>Msg3</w:t>
            </w:r>
            <w:r w:rsidRPr="00604CB9">
              <w:rPr>
                <w:rFonts w:eastAsia="Malgun Gothic"/>
                <w:noProof/>
              </w:rPr>
              <w:t xml:space="preserve"> buffer.</w:t>
            </w:r>
          </w:p>
          <w:p w14:paraId="68F688BA" w14:textId="77777777" w:rsidR="00463EDF" w:rsidRPr="00604CB9" w:rsidRDefault="00463EDF" w:rsidP="003D7AF0">
            <w:pPr>
              <w:ind w:left="1418" w:hanging="284"/>
              <w:rPr>
                <w:rFonts w:eastAsia="Malgun Gothic"/>
                <w:noProof/>
              </w:rPr>
            </w:pPr>
            <w:r w:rsidRPr="00604CB9">
              <w:rPr>
                <w:rFonts w:eastAsia="Malgun Gothic"/>
                <w:noProof/>
              </w:rPr>
              <w:t>4&gt;</w:t>
            </w:r>
            <w:r w:rsidRPr="00604CB9">
              <w:rPr>
                <w:rFonts w:eastAsia="Malgun Gothic"/>
                <w:noProof/>
              </w:rPr>
              <w:tab/>
              <w:t>if the uplink grant size does not match with size of the obtained MAC PDU; and</w:t>
            </w:r>
          </w:p>
          <w:p w14:paraId="54E82694" w14:textId="77777777" w:rsidR="00463EDF" w:rsidRPr="00604CB9" w:rsidRDefault="00463EDF" w:rsidP="003D7AF0">
            <w:pPr>
              <w:ind w:left="1418" w:hanging="284"/>
              <w:rPr>
                <w:rFonts w:eastAsia="Malgun Gothic"/>
                <w:noProof/>
              </w:rPr>
            </w:pPr>
            <w:r w:rsidRPr="00604CB9">
              <w:rPr>
                <w:rFonts w:eastAsia="Malgun Gothic"/>
                <w:noProof/>
              </w:rPr>
              <w:t>4&gt;</w:t>
            </w:r>
            <w:r w:rsidRPr="00604CB9">
              <w:rPr>
                <w:rFonts w:eastAsia="Malgun Gothic"/>
                <w:noProof/>
              </w:rPr>
              <w:tab/>
              <w:t>if the Random Access procedure was successfully completed upon receiving the uplink grant:</w:t>
            </w:r>
          </w:p>
          <w:p w14:paraId="691CE1E4" w14:textId="77777777" w:rsidR="00463EDF" w:rsidRPr="00604CB9" w:rsidRDefault="00463EDF" w:rsidP="003D7AF0">
            <w:pPr>
              <w:ind w:left="1702" w:hanging="284"/>
              <w:rPr>
                <w:rFonts w:eastAsia="Malgun Gothic"/>
                <w:noProof/>
              </w:rPr>
            </w:pPr>
            <w:r w:rsidRPr="00604CB9">
              <w:rPr>
                <w:rFonts w:eastAsia="Malgun Gothic"/>
                <w:noProof/>
              </w:rPr>
              <w:t>5&gt;</w:t>
            </w:r>
            <w:r w:rsidRPr="00604CB9">
              <w:rPr>
                <w:rFonts w:eastAsia="Malgun Gothic"/>
                <w:noProof/>
              </w:rPr>
              <w:tab/>
              <w:t>indicate to the Multiplexing and assembly entity to include MAC subPDU(s) carrying MAC SDU from the obtained MAC PDU in the subsequent uplink transmission;</w:t>
            </w:r>
          </w:p>
          <w:p w14:paraId="1412D7C6" w14:textId="77777777" w:rsidR="00463EDF" w:rsidRPr="00604CB9" w:rsidRDefault="00463EDF" w:rsidP="003D7AF0">
            <w:pPr>
              <w:ind w:left="1702" w:hanging="284"/>
              <w:rPr>
                <w:rFonts w:eastAsia="Malgun Gothic"/>
                <w:noProof/>
              </w:rPr>
            </w:pPr>
            <w:r w:rsidRPr="00604CB9">
              <w:rPr>
                <w:rFonts w:eastAsia="Malgun Gothic"/>
                <w:noProof/>
              </w:rPr>
              <w:t>5&gt;</w:t>
            </w:r>
            <w:r w:rsidRPr="00604CB9">
              <w:rPr>
                <w:rFonts w:eastAsia="Malgun Gothic"/>
                <w:noProof/>
              </w:rPr>
              <w:tab/>
              <w:t>obtain the MAC PDU to transmit from the Multiplexing and assembly entity.</w:t>
            </w:r>
          </w:p>
          <w:p w14:paraId="31EC88A5" w14:textId="77777777" w:rsidR="00463EDF" w:rsidRPr="00604CB9" w:rsidRDefault="00463EDF" w:rsidP="003D7AF0">
            <w:pPr>
              <w:ind w:left="1135" w:hanging="284"/>
              <w:rPr>
                <w:rFonts w:eastAsia="Malgun Gothic"/>
                <w:noProof/>
              </w:rPr>
            </w:pPr>
            <w:r w:rsidRPr="00604CB9">
              <w:rPr>
                <w:rFonts w:eastAsia="Malgun Gothic"/>
                <w:noProof/>
                <w:lang w:eastAsia="ko-KR"/>
              </w:rPr>
              <w:lastRenderedPageBreak/>
              <w:t>3&gt;</w:t>
            </w:r>
            <w:r w:rsidRPr="00604CB9">
              <w:rPr>
                <w:rFonts w:eastAsia="Malgun Gothic"/>
                <w:noProof/>
              </w:rPr>
              <w:tab/>
              <w:t>else:</w:t>
            </w:r>
          </w:p>
          <w:p w14:paraId="5A42E0E1" w14:textId="77777777" w:rsidR="00463EDF" w:rsidRPr="00604CB9" w:rsidRDefault="00463EDF" w:rsidP="003D7AF0">
            <w:pPr>
              <w:ind w:left="1418" w:hanging="284"/>
              <w:rPr>
                <w:rFonts w:eastAsia="Malgun Gothic"/>
                <w:noProof/>
              </w:rPr>
            </w:pPr>
            <w:r w:rsidRPr="00604CB9">
              <w:rPr>
                <w:rFonts w:eastAsia="Malgun Gothic"/>
                <w:noProof/>
                <w:lang w:eastAsia="ko-KR"/>
              </w:rPr>
              <w:t>4&gt;</w:t>
            </w:r>
            <w:r w:rsidRPr="00604CB9">
              <w:rPr>
                <w:rFonts w:eastAsia="Malgun Gothic"/>
                <w:noProof/>
              </w:rPr>
              <w:tab/>
              <w:t>obtain the MAC PDU to transmit from the Multiplexing and assembly entity, if any;</w:t>
            </w:r>
          </w:p>
          <w:p w14:paraId="52BA07C1" w14:textId="77777777" w:rsidR="00463EDF" w:rsidRPr="00604CB9" w:rsidRDefault="00463EDF" w:rsidP="003D7AF0">
            <w:pPr>
              <w:ind w:left="1135" w:hanging="284"/>
              <w:rPr>
                <w:rFonts w:eastAsia="Malgun Gothic"/>
                <w:noProof/>
              </w:rPr>
            </w:pPr>
            <w:r w:rsidRPr="00604CB9">
              <w:rPr>
                <w:rFonts w:eastAsia="Malgun Gothic"/>
                <w:noProof/>
                <w:lang w:eastAsia="ko-KR"/>
              </w:rPr>
              <w:t>3&gt;</w:t>
            </w:r>
            <w:r w:rsidRPr="00604CB9">
              <w:rPr>
                <w:rFonts w:eastAsia="Malgun Gothic"/>
                <w:noProof/>
                <w:lang w:eastAsia="zh-CN"/>
              </w:rPr>
              <w:tab/>
              <w:t>if a MAC PDU to transmit has been obtained:</w:t>
            </w:r>
          </w:p>
          <w:p w14:paraId="45C86628" w14:textId="77777777" w:rsidR="00463EDF" w:rsidRPr="00604CB9" w:rsidRDefault="00463EDF" w:rsidP="003D7AF0">
            <w:pPr>
              <w:ind w:left="1418" w:hanging="284"/>
              <w:rPr>
                <w:rFonts w:eastAsia="Malgun Gothic"/>
              </w:rPr>
            </w:pPr>
            <w:r w:rsidRPr="00604CB9">
              <w:rPr>
                <w:rFonts w:eastAsia="Malgun Gothic"/>
                <w:lang w:eastAsia="ko-KR"/>
              </w:rPr>
              <w:t>4&gt;</w:t>
            </w:r>
            <w:r w:rsidRPr="00604CB9">
              <w:rPr>
                <w:rFonts w:eastAsia="Malgun Gothic"/>
              </w:rPr>
              <w:tab/>
              <w:t>deliver the MAC PDU and the uplink grant and the HARQ information of the TB</w:t>
            </w:r>
            <w:r w:rsidRPr="00604CB9">
              <w:rPr>
                <w:rFonts w:eastAsia="Malgun Gothic"/>
                <w:lang w:eastAsia="ko-KR"/>
              </w:rPr>
              <w:t xml:space="preserve"> </w:t>
            </w:r>
            <w:r w:rsidRPr="00604CB9">
              <w:rPr>
                <w:rFonts w:eastAsia="Malgun Gothic"/>
              </w:rPr>
              <w:t>to the identified HARQ process;</w:t>
            </w:r>
          </w:p>
          <w:p w14:paraId="3403EDB7" w14:textId="77777777" w:rsidR="00463EDF" w:rsidRPr="00604CB9" w:rsidRDefault="00463EDF" w:rsidP="003D7AF0">
            <w:pPr>
              <w:ind w:left="1418" w:hanging="284"/>
              <w:rPr>
                <w:rFonts w:eastAsia="Malgun Gothic"/>
                <w:lang w:eastAsia="ko-KR"/>
              </w:rPr>
            </w:pPr>
            <w:r w:rsidRPr="00604CB9">
              <w:rPr>
                <w:rFonts w:eastAsia="Malgun Gothic"/>
                <w:lang w:eastAsia="ko-KR"/>
              </w:rPr>
              <w:t>4&gt;</w:t>
            </w:r>
            <w:r w:rsidRPr="00604CB9">
              <w:rPr>
                <w:rFonts w:eastAsia="Malgun Gothic"/>
              </w:rPr>
              <w:tab/>
              <w:t>instruct the identified HARQ process to trigger a new transmission;</w:t>
            </w:r>
          </w:p>
          <w:p w14:paraId="15C34F83" w14:textId="77777777" w:rsidR="00463EDF" w:rsidRPr="00604CB9" w:rsidRDefault="00463EDF" w:rsidP="003D7AF0">
            <w:pPr>
              <w:ind w:left="1418" w:hanging="284"/>
              <w:rPr>
                <w:rFonts w:eastAsia="Malgun Gothic"/>
                <w:lang w:eastAsia="ko-KR"/>
              </w:rPr>
            </w:pPr>
            <w:r w:rsidRPr="00604CB9">
              <w:rPr>
                <w:rFonts w:eastAsia="Malgun Gothic"/>
                <w:lang w:eastAsia="ko-KR"/>
              </w:rPr>
              <w:t>4&gt;</w:t>
            </w:r>
            <w:r w:rsidRPr="00604CB9">
              <w:rPr>
                <w:rFonts w:eastAsia="Malgun Gothic"/>
                <w:lang w:eastAsia="ko-KR"/>
              </w:rPr>
              <w:tab/>
              <w:t>if the uplink grant is addressed to CS-RNTI; or</w:t>
            </w:r>
          </w:p>
          <w:p w14:paraId="00CE19C1" w14:textId="77777777" w:rsidR="00463EDF" w:rsidRPr="00604CB9" w:rsidRDefault="00463EDF" w:rsidP="003D7AF0">
            <w:pPr>
              <w:ind w:left="1418" w:hanging="284"/>
              <w:rPr>
                <w:rFonts w:eastAsia="Malgun Gothic"/>
                <w:lang w:eastAsia="ko-KR"/>
              </w:rPr>
            </w:pPr>
            <w:r w:rsidRPr="00604CB9">
              <w:rPr>
                <w:rFonts w:eastAsia="Malgun Gothic"/>
                <w:lang w:eastAsia="ko-KR"/>
              </w:rPr>
              <w:t>4&gt;</w:t>
            </w:r>
            <w:r w:rsidRPr="00604CB9">
              <w:rPr>
                <w:rFonts w:eastAsia="Malgun Gothic"/>
                <w:lang w:eastAsia="ko-KR"/>
              </w:rPr>
              <w:tab/>
              <w:t>if the uplink grant is a configured uplink grant; or</w:t>
            </w:r>
          </w:p>
          <w:p w14:paraId="7DBEA753" w14:textId="77777777" w:rsidR="00463EDF" w:rsidRPr="00604CB9" w:rsidRDefault="00463EDF" w:rsidP="003D7AF0">
            <w:pPr>
              <w:ind w:left="1418" w:hanging="284"/>
              <w:rPr>
                <w:rFonts w:eastAsia="Malgun Gothic"/>
                <w:lang w:eastAsia="ko-KR"/>
              </w:rPr>
            </w:pPr>
            <w:r w:rsidRPr="00604CB9">
              <w:rPr>
                <w:rFonts w:eastAsia="Malgun Gothic"/>
                <w:lang w:eastAsia="ko-KR"/>
              </w:rPr>
              <w:t>4&gt;</w:t>
            </w:r>
            <w:r w:rsidRPr="00604CB9">
              <w:rPr>
                <w:rFonts w:eastAsia="Malgun Gothic"/>
                <w:lang w:eastAsia="ko-KR"/>
              </w:rPr>
              <w:tab/>
              <w:t>if the uplink grant is addressed to C-RNTI, and the identified HARQ process is configured for a configured uplink grant:</w:t>
            </w:r>
          </w:p>
          <w:p w14:paraId="16260D6C" w14:textId="77777777" w:rsidR="00463EDF" w:rsidRPr="00604CB9" w:rsidRDefault="00463EDF" w:rsidP="003D7AF0">
            <w:pPr>
              <w:ind w:left="1702" w:hanging="284"/>
              <w:rPr>
                <w:rFonts w:eastAsia="Malgun Gothic"/>
                <w:lang w:eastAsia="ko-KR"/>
              </w:rPr>
            </w:pPr>
            <w:r w:rsidRPr="00604CB9">
              <w:rPr>
                <w:rFonts w:eastAsia="Malgun Gothic"/>
                <w:lang w:eastAsia="ko-KR"/>
              </w:rPr>
              <w:t>5&gt;</w:t>
            </w:r>
            <w:r w:rsidRPr="00604CB9">
              <w:rPr>
                <w:rFonts w:eastAsia="Malgun Gothic"/>
                <w:lang w:eastAsia="ko-KR"/>
              </w:rPr>
              <w:tab/>
              <w:t xml:space="preserve">start or restart the </w:t>
            </w:r>
            <w:r w:rsidRPr="00604CB9">
              <w:rPr>
                <w:rFonts w:eastAsia="Malgun Gothic"/>
                <w:i/>
                <w:lang w:eastAsia="ko-KR"/>
              </w:rPr>
              <w:t>configuredGrantTimer</w:t>
            </w:r>
            <w:r w:rsidRPr="00604CB9">
              <w:rPr>
                <w:rFonts w:eastAsia="Malgun Gothic"/>
                <w:lang w:eastAsia="ko-KR"/>
              </w:rPr>
              <w:t>, if configured, for the corresponding HARQ process when the transmission is performed.</w:t>
            </w:r>
          </w:p>
          <w:p w14:paraId="4CDDA766"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t>else:</w:t>
            </w:r>
          </w:p>
          <w:p w14:paraId="6E6BD29D"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4&gt;</w:t>
            </w:r>
            <w:r w:rsidRPr="00604CB9">
              <w:rPr>
                <w:rFonts w:eastAsia="Malgun Gothic"/>
                <w:noProof/>
                <w:lang w:eastAsia="ko-KR"/>
              </w:rPr>
              <w:tab/>
              <w:t>flush the HARQ buffer of the identified HARQ process.</w:t>
            </w:r>
          </w:p>
          <w:p w14:paraId="397BB3B7" w14:textId="77777777" w:rsidR="00463EDF" w:rsidRPr="00604CB9" w:rsidRDefault="00463EDF" w:rsidP="003D7AF0">
            <w:pPr>
              <w:ind w:left="851" w:hanging="284"/>
              <w:rPr>
                <w:rFonts w:eastAsia="Malgun Gothic"/>
                <w:noProof/>
              </w:rPr>
            </w:pPr>
            <w:r w:rsidRPr="00604CB9">
              <w:rPr>
                <w:rFonts w:eastAsia="Malgun Gothic"/>
                <w:noProof/>
                <w:lang w:eastAsia="ko-KR"/>
              </w:rPr>
              <w:t>2&gt;</w:t>
            </w:r>
            <w:r w:rsidRPr="00604CB9">
              <w:rPr>
                <w:rFonts w:eastAsia="Malgun Gothic"/>
                <w:noProof/>
              </w:rPr>
              <w:tab/>
              <w:t>else (i.e. retransmission):</w:t>
            </w:r>
          </w:p>
          <w:p w14:paraId="59AA55DC"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r>
            <w:r w:rsidRPr="00604CB9">
              <w:rPr>
                <w:rFonts w:eastAsia="Malgun Gothic"/>
                <w:noProof/>
                <w:highlight w:val="yellow"/>
                <w:lang w:eastAsia="ko-KR"/>
              </w:rPr>
              <w:t>if the uplink grant received on PDCCH was addressed to CS-RNTI and if the HARQ buffer of the identified process is empty; or</w:t>
            </w:r>
          </w:p>
          <w:p w14:paraId="76ACC5B7"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t>if the uplink grant is part of a bundle and if no MAC PDU has been obtained for this bundle; or</w:t>
            </w:r>
          </w:p>
          <w:p w14:paraId="5D29F3CA"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2D7A8565"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w:t>
            </w:r>
            <w:r w:rsidRPr="00604CB9">
              <w:rPr>
                <w:rFonts w:eastAsia="Malgun Gothic"/>
                <w:noProof/>
                <w:highlight w:val="yellow"/>
                <w:lang w:eastAsia="ko-KR"/>
              </w:rPr>
              <w:t>&gt;</w:t>
            </w:r>
            <w:r w:rsidRPr="00604CB9">
              <w:rPr>
                <w:rFonts w:eastAsia="Malgun Gothic"/>
                <w:noProof/>
                <w:highlight w:val="yellow"/>
                <w:lang w:eastAsia="ko-KR"/>
              </w:rPr>
              <w:tab/>
              <w:t>ignore the uplink grant.</w:t>
            </w:r>
          </w:p>
          <w:p w14:paraId="505C3494" w14:textId="77777777" w:rsidR="00463EDF" w:rsidRPr="00604CB9" w:rsidRDefault="00463EDF" w:rsidP="003D7AF0">
            <w:pPr>
              <w:ind w:left="1135" w:hanging="284"/>
              <w:rPr>
                <w:rFonts w:eastAsia="Malgun Gothic"/>
                <w:noProof/>
                <w:lang w:eastAsia="ko-KR"/>
              </w:rPr>
            </w:pPr>
            <w:r w:rsidRPr="00604CB9">
              <w:rPr>
                <w:rFonts w:eastAsia="Malgun Gothic"/>
                <w:noProof/>
                <w:lang w:eastAsia="ko-KR"/>
              </w:rPr>
              <w:t>3&gt;</w:t>
            </w:r>
            <w:r w:rsidRPr="00604CB9">
              <w:rPr>
                <w:rFonts w:eastAsia="Malgun Gothic"/>
                <w:noProof/>
                <w:lang w:eastAsia="ko-KR"/>
              </w:rPr>
              <w:tab/>
              <w:t>else:</w:t>
            </w:r>
          </w:p>
          <w:p w14:paraId="7C59F724" w14:textId="77777777" w:rsidR="00463EDF" w:rsidRPr="00604CB9" w:rsidRDefault="00463EDF" w:rsidP="003D7AF0">
            <w:pPr>
              <w:ind w:left="1418" w:hanging="284"/>
              <w:rPr>
                <w:rFonts w:eastAsia="Malgun Gothic"/>
                <w:noProof/>
              </w:rPr>
            </w:pPr>
            <w:r w:rsidRPr="00604CB9">
              <w:rPr>
                <w:rFonts w:eastAsia="Malgun Gothic"/>
                <w:noProof/>
                <w:lang w:eastAsia="ko-KR"/>
              </w:rPr>
              <w:t>4&gt;</w:t>
            </w:r>
            <w:r w:rsidRPr="00604CB9">
              <w:rPr>
                <w:rFonts w:eastAsia="Malgun Gothic"/>
                <w:noProof/>
              </w:rPr>
              <w:tab/>
              <w:t>deliver the uplink grant and the HARQ information (redundancy version) of the TB to the identified HARQ process;</w:t>
            </w:r>
          </w:p>
          <w:p w14:paraId="226B1711"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4&gt;</w:t>
            </w:r>
            <w:r w:rsidRPr="00604CB9">
              <w:rPr>
                <w:rFonts w:eastAsia="Malgun Gothic"/>
                <w:noProof/>
              </w:rPr>
              <w:tab/>
              <w:t xml:space="preserve">instruct the identified HARQ process to </w:t>
            </w:r>
            <w:r w:rsidRPr="00604CB9">
              <w:rPr>
                <w:rFonts w:eastAsia="Malgun Gothic"/>
                <w:noProof/>
                <w:lang w:eastAsia="ko-KR"/>
              </w:rPr>
              <w:t>trigger a</w:t>
            </w:r>
            <w:r w:rsidRPr="00604CB9">
              <w:rPr>
                <w:rFonts w:eastAsia="Malgun Gothic"/>
                <w:noProof/>
              </w:rPr>
              <w:t xml:space="preserve"> retransmission;</w:t>
            </w:r>
          </w:p>
          <w:p w14:paraId="0160ABBD"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4&gt;</w:t>
            </w:r>
            <w:r w:rsidRPr="00604CB9">
              <w:rPr>
                <w:rFonts w:eastAsia="Malgun Gothic"/>
                <w:noProof/>
                <w:lang w:eastAsia="ko-KR"/>
              </w:rPr>
              <w:tab/>
              <w:t>if the uplink grant is addressed to CS-RNTI; or</w:t>
            </w:r>
          </w:p>
          <w:p w14:paraId="74A92CDA" w14:textId="77777777" w:rsidR="00463EDF" w:rsidRPr="00604CB9" w:rsidRDefault="00463EDF" w:rsidP="003D7AF0">
            <w:pPr>
              <w:ind w:left="1418" w:hanging="284"/>
              <w:rPr>
                <w:rFonts w:eastAsia="Malgun Gothic"/>
                <w:noProof/>
                <w:lang w:eastAsia="ko-KR"/>
              </w:rPr>
            </w:pPr>
            <w:r w:rsidRPr="00604CB9">
              <w:rPr>
                <w:rFonts w:eastAsia="Malgun Gothic"/>
                <w:noProof/>
                <w:lang w:eastAsia="ko-KR"/>
              </w:rPr>
              <w:t>4&gt;</w:t>
            </w:r>
            <w:r w:rsidRPr="00604CB9">
              <w:rPr>
                <w:rFonts w:eastAsia="Malgun Gothic"/>
                <w:noProof/>
                <w:lang w:eastAsia="ko-KR"/>
              </w:rPr>
              <w:tab/>
              <w:t>if the uplink grant is addressed to C-RNTI, and the identified HARQ process is configured for a configured uplink grant:</w:t>
            </w:r>
          </w:p>
          <w:p w14:paraId="192A9412" w14:textId="77777777" w:rsidR="00463EDF" w:rsidRPr="00604CB9" w:rsidRDefault="00463EDF" w:rsidP="003D7AF0">
            <w:pPr>
              <w:ind w:left="1702" w:hanging="284"/>
              <w:rPr>
                <w:rFonts w:eastAsia="Malgun Gothic"/>
                <w:noProof/>
                <w:lang w:eastAsia="ko-KR"/>
              </w:rPr>
            </w:pPr>
            <w:r w:rsidRPr="00604CB9">
              <w:rPr>
                <w:rFonts w:eastAsia="Malgun Gothic"/>
                <w:noProof/>
                <w:lang w:eastAsia="ko-KR"/>
              </w:rPr>
              <w:t>5&gt;</w:t>
            </w:r>
            <w:r w:rsidRPr="00604CB9">
              <w:rPr>
                <w:rFonts w:eastAsia="Malgun Gothic"/>
                <w:noProof/>
                <w:lang w:eastAsia="ko-KR"/>
              </w:rPr>
              <w:tab/>
              <w:t xml:space="preserve">start or restart the </w:t>
            </w:r>
            <w:r w:rsidRPr="00604CB9">
              <w:rPr>
                <w:rFonts w:eastAsia="Malgun Gothic"/>
                <w:i/>
                <w:noProof/>
                <w:lang w:eastAsia="ko-KR"/>
              </w:rPr>
              <w:t>configuredGrantTimer</w:t>
            </w:r>
            <w:r w:rsidRPr="00604CB9">
              <w:rPr>
                <w:rFonts w:eastAsia="Malgun Gothic"/>
                <w:noProof/>
                <w:lang w:eastAsia="ko-KR"/>
              </w:rPr>
              <w:t>, if configured, for the corresponding HARQ process when the transmission is performed.</w:t>
            </w:r>
          </w:p>
          <w:p w14:paraId="117F32B6" w14:textId="77777777" w:rsidR="00463EDF" w:rsidRPr="00604CB9" w:rsidRDefault="00463EDF" w:rsidP="003D7AF0">
            <w:pPr>
              <w:rPr>
                <w:rFonts w:eastAsia="Malgun Gothic"/>
                <w:noProof/>
              </w:rPr>
            </w:pPr>
            <w:r w:rsidRPr="00604CB9">
              <w:rPr>
                <w:rFonts w:eastAsia="Malgun Gothic"/>
                <w:noProof/>
              </w:rPr>
              <w:t>When determining if NDI has been toggled compared to the value in the previous transmission the MAC entity shall ignore NDI received in all uplink grants on PDCCH for its Temporary C-RNTI.</w:t>
            </w:r>
          </w:p>
        </w:tc>
      </w:tr>
    </w:tbl>
    <w:p w14:paraId="60907851" w14:textId="77777777" w:rsidR="004B5C56" w:rsidRDefault="004B5C56" w:rsidP="004B5C56">
      <w:pPr>
        <w:rPr>
          <w:b/>
          <w:bCs/>
        </w:rPr>
      </w:pPr>
    </w:p>
    <w:p w14:paraId="7103A9DE" w14:textId="6E26BAE4" w:rsidR="004B5C56" w:rsidRPr="00B4433D" w:rsidRDefault="004B5C56" w:rsidP="004B5C56">
      <w:pPr>
        <w:rPr>
          <w:b/>
          <w:bCs/>
        </w:rPr>
      </w:pPr>
      <w:r w:rsidRPr="00B4433D">
        <w:rPr>
          <w:b/>
          <w:bCs/>
        </w:rPr>
        <w:t xml:space="preserve">Observation </w:t>
      </w:r>
      <w:r>
        <w:rPr>
          <w:b/>
          <w:bCs/>
        </w:rPr>
        <w:t>4a (configured grant, before PDU generation)</w:t>
      </w:r>
      <w:r w:rsidRPr="00B4433D">
        <w:rPr>
          <w:b/>
          <w:bCs/>
        </w:rPr>
        <w:t xml:space="preserve">: </w:t>
      </w:r>
      <w:r w:rsidR="000E5508">
        <w:rPr>
          <w:b/>
          <w:bCs/>
        </w:rPr>
        <w:t xml:space="preserve">according to Rel-15 behaviour, </w:t>
      </w:r>
      <w:r w:rsidRPr="00B4433D">
        <w:rPr>
          <w:b/>
          <w:bCs/>
        </w:rPr>
        <w:t xml:space="preserve">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w:t>
      </w:r>
      <w:r>
        <w:rPr>
          <w:b/>
          <w:bCs/>
        </w:rPr>
        <w:t>another grant using same HARQ process identifier as deprioritized configured grant assignment can be ignored if associated HARQ buffer is empty</w:t>
      </w:r>
      <w:r w:rsidRPr="00B4433D">
        <w:rPr>
          <w:b/>
          <w:bCs/>
        </w:rPr>
        <w:t>.</w:t>
      </w:r>
    </w:p>
    <w:p w14:paraId="7E8C7243" w14:textId="77A6C84F" w:rsidR="000E5508" w:rsidRPr="000E5508" w:rsidRDefault="000E5508" w:rsidP="00C74577">
      <w:r>
        <w:t xml:space="preserve">Hence, </w:t>
      </w:r>
      <w:r w:rsidRPr="000E5508">
        <w:t xml:space="preserve">if a configured grant assignment is deprioritized and associated PDU is not generated, then Rel-15 behaviour does not allow use of a retransmission grant for recovery of data meant to be sent using the deprioritized configured grant assignment. Recovery is </w:t>
      </w:r>
      <w:r>
        <w:t xml:space="preserve">only </w:t>
      </w:r>
      <w:r w:rsidRPr="000E5508">
        <w:t>possible using an initial transmission grant using C-RNTI or using next configured grant assignment.</w:t>
      </w:r>
    </w:p>
    <w:p w14:paraId="604A7036" w14:textId="7EDCFABF" w:rsidR="00C74577" w:rsidRDefault="00C74577" w:rsidP="00C74577">
      <w:pPr>
        <w:rPr>
          <w:b/>
          <w:bCs/>
        </w:rPr>
      </w:pPr>
      <w:r w:rsidRPr="00B4433D">
        <w:rPr>
          <w:b/>
          <w:bCs/>
        </w:rPr>
        <w:lastRenderedPageBreak/>
        <w:t xml:space="preserve">Observation </w:t>
      </w:r>
      <w:r>
        <w:rPr>
          <w:b/>
          <w:bCs/>
        </w:rPr>
        <w:t>4</w:t>
      </w:r>
      <w:r w:rsidR="002F5607">
        <w:rPr>
          <w:b/>
          <w:bCs/>
        </w:rPr>
        <w:t>b</w:t>
      </w:r>
      <w:r>
        <w:rPr>
          <w:b/>
          <w:bCs/>
        </w:rPr>
        <w:t xml:space="preserve"> (configured grant, before PDU generation)</w:t>
      </w:r>
      <w:r w:rsidRPr="00B4433D">
        <w:rPr>
          <w:b/>
          <w:bCs/>
        </w:rPr>
        <w:t xml:space="preserve">: 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then </w:t>
      </w:r>
      <w:r>
        <w:rPr>
          <w:b/>
          <w:bCs/>
        </w:rPr>
        <w:t xml:space="preserve">Rel-15 </w:t>
      </w:r>
      <w:r w:rsidR="00516854">
        <w:rPr>
          <w:b/>
          <w:bCs/>
        </w:rPr>
        <w:t>behaviour</w:t>
      </w:r>
      <w:r>
        <w:rPr>
          <w:b/>
          <w:bCs/>
        </w:rPr>
        <w:t xml:space="preserve"> does not allow </w:t>
      </w:r>
      <w:r w:rsidR="0001265C">
        <w:rPr>
          <w:b/>
          <w:bCs/>
        </w:rPr>
        <w:t xml:space="preserve">use of a retransmission grant for </w:t>
      </w:r>
      <w:r>
        <w:rPr>
          <w:b/>
          <w:bCs/>
        </w:rPr>
        <w:t>recovery of data meant to be sent using the deprioritized configured grant assignment</w:t>
      </w:r>
      <w:r w:rsidRPr="00B4433D">
        <w:rPr>
          <w:b/>
          <w:bCs/>
        </w:rPr>
        <w:t>.</w:t>
      </w:r>
      <w:r w:rsidR="00D61CB3">
        <w:rPr>
          <w:b/>
          <w:bCs/>
        </w:rPr>
        <w:t xml:space="preserve"> Recovery is possible using an initial transmission grant</w:t>
      </w:r>
      <w:r w:rsidR="00B01EEE">
        <w:rPr>
          <w:b/>
          <w:bCs/>
        </w:rPr>
        <w:t xml:space="preserve"> using C-RNTI</w:t>
      </w:r>
      <w:r w:rsidR="00F512D7">
        <w:rPr>
          <w:b/>
          <w:bCs/>
        </w:rPr>
        <w:t xml:space="preserve"> or using next configured grant assignment</w:t>
      </w:r>
      <w:r w:rsidR="00D61CB3">
        <w:rPr>
          <w:b/>
          <w:bCs/>
        </w:rPr>
        <w:t>.</w:t>
      </w:r>
    </w:p>
    <w:p w14:paraId="37A47A9B" w14:textId="153F58E9" w:rsidR="000E5508" w:rsidRPr="000E5508" w:rsidRDefault="00782F1A" w:rsidP="00014845">
      <w:r>
        <w:t>I</w:t>
      </w:r>
      <w:r w:rsidR="000E5508" w:rsidRPr="000E5508">
        <w:t>f a configured grant assignment is deprioritized and associated PDU is not generated, then use of next configured grant assignment is not always feasible since the next assignment may be needed for newly arrived data.</w:t>
      </w:r>
      <w:r>
        <w:t xml:space="preserve"> This is especially constraining for configured grants used with periodic traffic (e.g., TSN traffic).</w:t>
      </w:r>
    </w:p>
    <w:p w14:paraId="34CA76DF" w14:textId="0EAB7F55" w:rsidR="00014845" w:rsidRDefault="00014845" w:rsidP="00014845">
      <w:pPr>
        <w:rPr>
          <w:b/>
          <w:bCs/>
        </w:rPr>
      </w:pPr>
      <w:r w:rsidRPr="00B4433D">
        <w:rPr>
          <w:b/>
          <w:bCs/>
        </w:rPr>
        <w:t xml:space="preserve">Observation </w:t>
      </w:r>
      <w:r>
        <w:rPr>
          <w:b/>
          <w:bCs/>
        </w:rPr>
        <w:t>4c (configured grant, before PDU generation)</w:t>
      </w:r>
      <w:r w:rsidRPr="00B4433D">
        <w:rPr>
          <w:b/>
          <w:bCs/>
        </w:rPr>
        <w:t xml:space="preserve">: 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then </w:t>
      </w:r>
      <w:r>
        <w:rPr>
          <w:b/>
          <w:bCs/>
        </w:rPr>
        <w:t>use of next configured grant assignment is not always feasible since the next assignment may be needed for newly arrived data.</w:t>
      </w:r>
      <w:r w:rsidR="00782F1A">
        <w:rPr>
          <w:b/>
          <w:bCs/>
        </w:rPr>
        <w:t xml:space="preserve"> </w:t>
      </w:r>
      <w:r w:rsidR="00782F1A" w:rsidRPr="00782F1A">
        <w:rPr>
          <w:b/>
          <w:bCs/>
        </w:rPr>
        <w:t>This is especially constraining for configured grants used with periodic traffic (e.g., TSN traffic).</w:t>
      </w:r>
    </w:p>
    <w:p w14:paraId="644093CD" w14:textId="594254E7" w:rsidR="007F6164" w:rsidRDefault="007F6164" w:rsidP="00014845">
      <w:r w:rsidRPr="007F6164">
        <w:t>Observations 4b and 4c indicate that recovery may only be possible using initial transmission grant using C-RNTI</w:t>
      </w:r>
      <w:r w:rsidR="00B21EF6">
        <w:t xml:space="preserve"> for some use cases (e.g., TSN traffic)</w:t>
      </w:r>
      <w:r>
        <w:t>.</w:t>
      </w:r>
    </w:p>
    <w:p w14:paraId="64A94E08" w14:textId="0327F06B" w:rsidR="003776B2" w:rsidRPr="003776B2" w:rsidRDefault="003776B2" w:rsidP="003776B2">
      <w:pPr>
        <w:rPr>
          <w:b/>
          <w:bCs/>
        </w:rPr>
      </w:pPr>
      <w:r w:rsidRPr="003776B2">
        <w:rPr>
          <w:b/>
          <w:bCs/>
        </w:rPr>
        <w:t>Observation 4</w:t>
      </w:r>
      <w:r>
        <w:rPr>
          <w:b/>
          <w:bCs/>
        </w:rPr>
        <w:t>d</w:t>
      </w:r>
      <w:r w:rsidRPr="003776B2">
        <w:rPr>
          <w:b/>
          <w:bCs/>
        </w:rPr>
        <w:t xml:space="preserve"> (configured grant, before PDU generation): if a configured grant assignment is deprioritized and associated PDU is not generated, </w:t>
      </w:r>
      <w:r w:rsidR="00F647AA">
        <w:rPr>
          <w:b/>
          <w:bCs/>
        </w:rPr>
        <w:t xml:space="preserve">data recovery may only be possible using an </w:t>
      </w:r>
      <w:r w:rsidR="00F647AA" w:rsidRPr="00F647AA">
        <w:rPr>
          <w:b/>
          <w:bCs/>
        </w:rPr>
        <w:t>initial transmission grant using C-RNTI</w:t>
      </w:r>
      <w:r w:rsidRPr="003776B2">
        <w:rPr>
          <w:b/>
          <w:bCs/>
        </w:rPr>
        <w:t>.</w:t>
      </w:r>
    </w:p>
    <w:p w14:paraId="7009F80B" w14:textId="4DAAC9DB" w:rsidR="005311D6" w:rsidRDefault="0000224B" w:rsidP="005311D6">
      <w:proofErr w:type="gramStart"/>
      <w:r>
        <w:t>In light of</w:t>
      </w:r>
      <w:proofErr w:type="gramEnd"/>
      <w:r>
        <w:t xml:space="preserve"> observation 3, one aspect associated with use of initial transmission approach in observation 4d is that base station needs to know whether PDU has been generated or not. However, this is not straightforward since </w:t>
      </w:r>
      <w:r w:rsidR="0011062C" w:rsidRPr="0011062C">
        <w:t>RAN2</w:t>
      </w:r>
      <w:r w:rsidR="0011062C">
        <w:t>#107</w:t>
      </w:r>
      <w:r w:rsidR="0011062C" w:rsidRPr="0011062C">
        <w:t xml:space="preserve"> agreed that there is no to define UE processing time in MAC</w:t>
      </w:r>
      <w:r w:rsidR="0011062C">
        <w:t xml:space="preserve"> for grant prioritization (see below).</w:t>
      </w:r>
    </w:p>
    <w:tbl>
      <w:tblPr>
        <w:tblStyle w:val="TableGrid"/>
        <w:tblW w:w="0" w:type="auto"/>
        <w:tblLook w:val="04A0" w:firstRow="1" w:lastRow="0" w:firstColumn="1" w:lastColumn="0" w:noHBand="0" w:noVBand="1"/>
      </w:tblPr>
      <w:tblGrid>
        <w:gridCol w:w="9631"/>
      </w:tblGrid>
      <w:tr w:rsidR="005311D6" w14:paraId="644E6137" w14:textId="77777777" w:rsidTr="00A30D9D">
        <w:tc>
          <w:tcPr>
            <w:tcW w:w="9631" w:type="dxa"/>
          </w:tcPr>
          <w:p w14:paraId="497DB103"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same prioritization solution for CG vs CG conflict and CG vs DG conflict</w:t>
            </w:r>
          </w:p>
          <w:p w14:paraId="75FC9308"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Extend LCP restrictions by allowing restrictive mapping between an LCH and certain CG configurations.</w:t>
            </w:r>
          </w:p>
          <w:p w14:paraId="75A19D07"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 xml:space="preserve">LCP restriction enhancements for DG to </w:t>
            </w:r>
            <w:proofErr w:type="gramStart"/>
            <w:r w:rsidRPr="00EF0974">
              <w:rPr>
                <w:rFonts w:ascii="Arial" w:eastAsia="MS Mincho" w:hAnsi="Arial"/>
                <w:b/>
                <w:szCs w:val="24"/>
                <w:lang w:eastAsia="ja-JP"/>
              </w:rPr>
              <w:t>take into account</w:t>
            </w:r>
            <w:proofErr w:type="gramEnd"/>
            <w:r w:rsidRPr="00EF0974">
              <w:rPr>
                <w:rFonts w:ascii="Arial" w:eastAsia="MS Mincho" w:hAnsi="Arial"/>
                <w:b/>
                <w:szCs w:val="24"/>
                <w:lang w:eastAsia="ja-JP"/>
              </w:rPr>
              <w:t xml:space="preserve"> reliability is needed, details FFS. </w:t>
            </w:r>
          </w:p>
          <w:p w14:paraId="541210F3"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highlight w:val="yellow"/>
                <w:lang w:eastAsia="ja-JP"/>
              </w:rPr>
              <w:t>no need to define UE processing time in MAC</w:t>
            </w:r>
          </w:p>
          <w:p w14:paraId="54211A69" w14:textId="77777777" w:rsidR="005311D6" w:rsidRPr="00EF0974" w:rsidRDefault="005311D6" w:rsidP="00A30D9D">
            <w:pPr>
              <w:tabs>
                <w:tab w:val="num" w:pos="1619"/>
                <w:tab w:val="num" w:pos="4680"/>
              </w:tabs>
              <w:spacing w:before="60" w:after="0"/>
              <w:ind w:left="1619" w:hanging="360"/>
              <w:rPr>
                <w:rFonts w:ascii="Arial" w:eastAsia="Yu Mincho" w:hAnsi="Arial"/>
                <w:b/>
                <w:szCs w:val="24"/>
                <w:lang w:eastAsia="ja-JP"/>
              </w:rPr>
            </w:pPr>
            <w:r w:rsidRPr="00EF0974">
              <w:rPr>
                <w:rFonts w:ascii="Arial" w:eastAsia="MS Mincho" w:hAnsi="Arial"/>
                <w:b/>
                <w:szCs w:val="24"/>
                <w:lang w:eastAsia="ja-JP"/>
              </w:rPr>
              <w:t>The same UE prioritization behaviour should be applied for resource conflicts between new transmissions or a new transmission and a retransmission.</w:t>
            </w:r>
          </w:p>
          <w:p w14:paraId="14FF09B6"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RAN2 assumes that MAC PDU recovery method in grant prioritization could be reused for PUSCH vs SR conflict.</w:t>
            </w:r>
          </w:p>
          <w:p w14:paraId="17243D3F" w14:textId="77777777" w:rsidR="005311D6" w:rsidRPr="00EF0974" w:rsidRDefault="005311D6" w:rsidP="00A30D9D">
            <w:pPr>
              <w:tabs>
                <w:tab w:val="num" w:pos="1619"/>
                <w:tab w:val="num" w:pos="4680"/>
              </w:tabs>
              <w:spacing w:before="60" w:after="0"/>
              <w:ind w:left="1619" w:hanging="360"/>
              <w:rPr>
                <w:rFonts w:ascii="Arial" w:eastAsia="MS Mincho" w:hAnsi="Arial"/>
                <w:b/>
                <w:szCs w:val="24"/>
                <w:lang w:eastAsia="ja-JP"/>
              </w:rPr>
            </w:pPr>
            <w:r w:rsidRPr="00EF0974">
              <w:rPr>
                <w:rFonts w:ascii="Arial" w:eastAsia="MS Mincho" w:hAnsi="Arial"/>
                <w:b/>
                <w:szCs w:val="24"/>
                <w:lang w:eastAsia="ja-JP"/>
              </w:rPr>
              <w:t>The case of highest priorities of two conflicting grants are equal is handled according to the following: for CG DG conflict, DG is prioritized, other cases FFS to what extent to specify.</w:t>
            </w:r>
          </w:p>
        </w:tc>
      </w:tr>
    </w:tbl>
    <w:p w14:paraId="64FBE5D6" w14:textId="77777777" w:rsidR="00D61CB3" w:rsidRDefault="00D61CB3" w:rsidP="00DF2F20">
      <w:pPr>
        <w:rPr>
          <w:b/>
          <w:bCs/>
        </w:rPr>
      </w:pPr>
    </w:p>
    <w:p w14:paraId="279CD62D" w14:textId="6FE1E3C9" w:rsidR="005311D6" w:rsidRDefault="005311D6" w:rsidP="00DF2F20">
      <w:pPr>
        <w:rPr>
          <w:b/>
          <w:bCs/>
        </w:rPr>
      </w:pPr>
      <w:r>
        <w:rPr>
          <w:b/>
          <w:bCs/>
        </w:rPr>
        <w:t>Observation 4</w:t>
      </w:r>
      <w:r w:rsidR="0060795C">
        <w:rPr>
          <w:b/>
          <w:bCs/>
        </w:rPr>
        <w:t xml:space="preserve">e </w:t>
      </w:r>
      <w:r w:rsidR="00BD6911">
        <w:rPr>
          <w:b/>
          <w:bCs/>
        </w:rPr>
        <w:t>(configured grant, before PDU generation)</w:t>
      </w:r>
      <w:r w:rsidR="00BD6911" w:rsidRPr="00B4433D">
        <w:rPr>
          <w:b/>
          <w:bCs/>
        </w:rPr>
        <w:t>:</w:t>
      </w:r>
      <w:r>
        <w:rPr>
          <w:b/>
          <w:bCs/>
        </w:rPr>
        <w:t xml:space="preserve"> RAN2 agreed that there is no to define UE processing time in MAC.</w:t>
      </w:r>
    </w:p>
    <w:p w14:paraId="57893E8A" w14:textId="338CF5C0" w:rsidR="00B15619" w:rsidRPr="00B15619" w:rsidRDefault="00B15619" w:rsidP="00DF2F20">
      <w:r w:rsidRPr="00B15619">
        <w:t>Without UE processing timelines, base-station cannot accurately determine whether PDU of deprioritized configured grant assignment is generated or not (and accordingly use CS-RNTI retransmission grant or C-RNTI initial transmission). Hence, Rel-16 enhancements are needed to enable use of retransmission grants for data recovery.</w:t>
      </w:r>
    </w:p>
    <w:p w14:paraId="3B8FA11F" w14:textId="384255B2" w:rsidR="004D64EB" w:rsidRDefault="00D61CB3" w:rsidP="00DF2F20">
      <w:pPr>
        <w:rPr>
          <w:b/>
          <w:bCs/>
        </w:rPr>
      </w:pPr>
      <w:r>
        <w:rPr>
          <w:b/>
          <w:bCs/>
        </w:rPr>
        <w:t>Observation 4</w:t>
      </w:r>
      <w:r w:rsidR="0060795C">
        <w:rPr>
          <w:b/>
          <w:bCs/>
        </w:rPr>
        <w:t>f</w:t>
      </w:r>
      <w:r w:rsidR="00BD6911">
        <w:rPr>
          <w:b/>
          <w:bCs/>
        </w:rPr>
        <w:t xml:space="preserve"> (configured grant, before PDU generation)</w:t>
      </w:r>
      <w:r w:rsidR="00BD6911" w:rsidRPr="00B4433D">
        <w:rPr>
          <w:b/>
          <w:bCs/>
        </w:rPr>
        <w:t>:</w:t>
      </w:r>
      <w:r>
        <w:rPr>
          <w:b/>
          <w:bCs/>
        </w:rPr>
        <w:t xml:space="preserve"> </w:t>
      </w:r>
      <w:r w:rsidR="005311D6">
        <w:rPr>
          <w:b/>
          <w:bCs/>
        </w:rPr>
        <w:t>Without UE processing timelines, base</w:t>
      </w:r>
      <w:r w:rsidR="00BD6911">
        <w:rPr>
          <w:b/>
          <w:bCs/>
        </w:rPr>
        <w:t>-</w:t>
      </w:r>
      <w:r w:rsidR="005311D6">
        <w:rPr>
          <w:b/>
          <w:bCs/>
        </w:rPr>
        <w:t xml:space="preserve">station cannot accurately determine whether PDU of deprioritized configured grant </w:t>
      </w:r>
      <w:r w:rsidR="00BD6911">
        <w:rPr>
          <w:b/>
          <w:bCs/>
        </w:rPr>
        <w:t>assignment</w:t>
      </w:r>
      <w:r w:rsidR="005311D6">
        <w:rPr>
          <w:b/>
          <w:bCs/>
        </w:rPr>
        <w:t xml:space="preserve"> is generated or not</w:t>
      </w:r>
      <w:r w:rsidR="004D64EB">
        <w:rPr>
          <w:b/>
          <w:bCs/>
        </w:rPr>
        <w:t xml:space="preserve"> (and accordingly use </w:t>
      </w:r>
      <w:r w:rsidR="00DD6C02">
        <w:rPr>
          <w:b/>
          <w:bCs/>
        </w:rPr>
        <w:t xml:space="preserve">CS-RNTI </w:t>
      </w:r>
      <w:r w:rsidR="004D64EB">
        <w:rPr>
          <w:b/>
          <w:bCs/>
        </w:rPr>
        <w:t>retransmission grant or C-RNTI initial transmission)</w:t>
      </w:r>
      <w:r w:rsidR="005311D6">
        <w:rPr>
          <w:b/>
          <w:bCs/>
        </w:rPr>
        <w:t xml:space="preserve">. </w:t>
      </w:r>
      <w:r w:rsidR="004D64EB">
        <w:rPr>
          <w:b/>
          <w:bCs/>
        </w:rPr>
        <w:t>Hence, Rel-16 enhancements are needed to enable use of retransmission grants</w:t>
      </w:r>
      <w:r w:rsidR="0061108D">
        <w:rPr>
          <w:b/>
          <w:bCs/>
        </w:rPr>
        <w:t xml:space="preserve"> for data recovery</w:t>
      </w:r>
      <w:r w:rsidR="004D64EB">
        <w:rPr>
          <w:b/>
          <w:bCs/>
        </w:rPr>
        <w:t>.</w:t>
      </w:r>
    </w:p>
    <w:p w14:paraId="63DE60D5" w14:textId="0745AB96" w:rsidR="00033BDC" w:rsidRPr="00033BDC" w:rsidRDefault="004A48E2" w:rsidP="00DF2F20">
      <w:r>
        <w:t xml:space="preserve">Following enables use of </w:t>
      </w:r>
      <w:r w:rsidR="00376BAC">
        <w:t>re</w:t>
      </w:r>
      <w:r>
        <w:t>transmission grants for data recovery.</w:t>
      </w:r>
      <w:r w:rsidR="00BA7673">
        <w:t xml:space="preserve"> </w:t>
      </w:r>
      <w:r w:rsidR="00376BAC">
        <w:t>Note that part a of the proposal ensures that HARQ buffer is empt</w:t>
      </w:r>
      <w:r w:rsidR="00695EC7">
        <w:t>ied</w:t>
      </w:r>
      <w:r w:rsidR="00376BAC">
        <w:t xml:space="preserve"> </w:t>
      </w:r>
      <w:r w:rsidR="00BE50F0">
        <w:t>if</w:t>
      </w:r>
      <w:r w:rsidR="00376BAC">
        <w:t xml:space="preserve"> a configured grant instance is deprioritized</w:t>
      </w:r>
      <w:r w:rsidR="00695EC7">
        <w:t xml:space="preserve"> and no PDU is generated</w:t>
      </w:r>
      <w:r w:rsidR="00376BAC">
        <w:t xml:space="preserve">. Part b relies on using </w:t>
      </w:r>
      <w:r w:rsidR="00695EC7">
        <w:t xml:space="preserve">the </w:t>
      </w:r>
      <w:r w:rsidR="00376BAC">
        <w:t xml:space="preserve">emptiness of HARQ buffer </w:t>
      </w:r>
      <w:r w:rsidR="00695EC7">
        <w:t xml:space="preserve">caused by </w:t>
      </w:r>
      <w:r w:rsidR="00376BAC">
        <w:t>recent de-prioritization</w:t>
      </w:r>
      <w:r w:rsidR="00695EC7">
        <w:t xml:space="preserve"> to ensure that retransmission grant is essentially treated as a new transmission</w:t>
      </w:r>
      <w:r w:rsidR="00376BAC">
        <w:t>.</w:t>
      </w:r>
      <w:r w:rsidR="00695EC7">
        <w:t xml:space="preserve"> </w:t>
      </w:r>
    </w:p>
    <w:p w14:paraId="58F324A3" w14:textId="30954783" w:rsidR="0061108D" w:rsidRDefault="0061108D" w:rsidP="00DF2F20">
      <w:pPr>
        <w:rPr>
          <w:b/>
          <w:bCs/>
        </w:rPr>
      </w:pPr>
      <w:r>
        <w:rPr>
          <w:b/>
          <w:bCs/>
        </w:rPr>
        <w:t xml:space="preserve">Proposal 1: </w:t>
      </w:r>
      <w:r w:rsidR="00D66CAF">
        <w:rPr>
          <w:b/>
          <w:bCs/>
        </w:rPr>
        <w:t>T</w:t>
      </w:r>
      <w:r>
        <w:rPr>
          <w:b/>
          <w:bCs/>
        </w:rPr>
        <w:t xml:space="preserve">o enable use of retransmission grants for data </w:t>
      </w:r>
      <w:r w:rsidR="00D66CAF">
        <w:rPr>
          <w:b/>
          <w:bCs/>
        </w:rPr>
        <w:t>recovery for configured grants:</w:t>
      </w:r>
    </w:p>
    <w:p w14:paraId="4F1FC6EA" w14:textId="01AFCB5A" w:rsidR="0061108D" w:rsidRPr="0061108D" w:rsidRDefault="0061108D" w:rsidP="00CB6B3A">
      <w:pPr>
        <w:numPr>
          <w:ilvl w:val="1"/>
          <w:numId w:val="47"/>
        </w:numPr>
        <w:rPr>
          <w:b/>
          <w:bCs/>
          <w:lang w:val="en-US"/>
        </w:rPr>
      </w:pPr>
      <w:r>
        <w:rPr>
          <w:b/>
          <w:bCs/>
          <w:lang w:val="en-US"/>
        </w:rPr>
        <w:t xml:space="preserve">Clear </w:t>
      </w:r>
      <w:r w:rsidRPr="0061108D">
        <w:rPr>
          <w:b/>
          <w:bCs/>
          <w:lang w:val="en-US"/>
        </w:rPr>
        <w:t xml:space="preserve">HARQ buffer of HARQ process associated with instance of configured uplink grant when deprioritized if no PDU is generated for the grant and </w:t>
      </w:r>
    </w:p>
    <w:p w14:paraId="2695B323" w14:textId="6D9120C6" w:rsidR="00CB6B3A" w:rsidRPr="00C52BD9" w:rsidRDefault="0061108D" w:rsidP="00DF2F20">
      <w:pPr>
        <w:numPr>
          <w:ilvl w:val="1"/>
          <w:numId w:val="47"/>
        </w:numPr>
        <w:rPr>
          <w:b/>
          <w:bCs/>
          <w:lang w:val="en-US"/>
        </w:rPr>
      </w:pPr>
      <w:r w:rsidRPr="0061108D">
        <w:rPr>
          <w:b/>
          <w:bCs/>
          <w:lang w:val="en-US"/>
        </w:rPr>
        <w:lastRenderedPageBreak/>
        <w:t>Treating a retransmission grant for configured uplink grant as if it is a new transmission on detecting an empty HARQ buffer for HARQ process associated with retransmission grant</w:t>
      </w:r>
      <w:r w:rsidR="00CB6B3A">
        <w:rPr>
          <w:b/>
          <w:bCs/>
          <w:lang w:val="en-US"/>
        </w:rPr>
        <w:t xml:space="preserve"> (</w:t>
      </w:r>
      <w:proofErr w:type="gramStart"/>
      <w:r w:rsidR="00CB6B3A">
        <w:rPr>
          <w:b/>
          <w:bCs/>
          <w:lang w:val="en-US"/>
        </w:rPr>
        <w:t>similar to</w:t>
      </w:r>
      <w:proofErr w:type="gramEnd"/>
      <w:r w:rsidR="00CB6B3A">
        <w:rPr>
          <w:b/>
          <w:bCs/>
          <w:lang w:val="en-US"/>
        </w:rPr>
        <w:t xml:space="preserve"> the behavior for dynamic grants)</w:t>
      </w:r>
    </w:p>
    <w:p w14:paraId="4B11A777" w14:textId="1725579D" w:rsidR="00474772" w:rsidRDefault="00474772" w:rsidP="001B647C">
      <w:r>
        <w:t xml:space="preserve">Note that part b of proposal 1 is aligned with Rel-15 behaviour for dynamic grants on detecting a grant with empty associated HARQ buffer (please see </w:t>
      </w:r>
      <w:r w:rsidR="0086655B" w:rsidRPr="0086655B">
        <w:rPr>
          <w:highlight w:val="green"/>
        </w:rPr>
        <w:t>highlighted</w:t>
      </w:r>
      <w:r>
        <w:t xml:space="preserve"> part in TS 38.321 at the beginning of this section).</w:t>
      </w:r>
    </w:p>
    <w:p w14:paraId="4B0B9866" w14:textId="602BC58E" w:rsidR="00695EC7" w:rsidRPr="004413D4" w:rsidRDefault="00695EC7" w:rsidP="001B647C">
      <w:pPr>
        <w:rPr>
          <w:b/>
          <w:bCs/>
        </w:rPr>
      </w:pPr>
      <w:r w:rsidRPr="004413D4">
        <w:rPr>
          <w:b/>
          <w:bCs/>
        </w:rPr>
        <w:t xml:space="preserve">Observation 4g: </w:t>
      </w:r>
      <w:r w:rsidR="004413D4">
        <w:rPr>
          <w:b/>
          <w:bCs/>
        </w:rPr>
        <w:t>P</w:t>
      </w:r>
      <w:r w:rsidR="004413D4" w:rsidRPr="004413D4">
        <w:rPr>
          <w:b/>
          <w:bCs/>
        </w:rPr>
        <w:t>art b of proposal 1 is aligned with Rel-15 behaviour for dynamic grants</w:t>
      </w:r>
      <w:r w:rsidR="004413D4">
        <w:rPr>
          <w:b/>
          <w:bCs/>
        </w:rPr>
        <w:t>.</w:t>
      </w:r>
    </w:p>
    <w:p w14:paraId="07CF24E8" w14:textId="325FEF4F" w:rsidR="001C5C51" w:rsidRPr="001C5C51" w:rsidRDefault="004940E4" w:rsidP="001B647C">
      <w:r>
        <w:t>To conclude, i</w:t>
      </w:r>
      <w:r w:rsidR="001C5C51" w:rsidRPr="001C5C51">
        <w:t>f a configured grant assignment is deprioritized and associated PDU is not generated, then data meant to be sent using the deprioritized grant can be recovered using a retransmission grant using proposal 1 (or another configured grant assignment).</w:t>
      </w:r>
    </w:p>
    <w:p w14:paraId="766D6D29" w14:textId="18231A90" w:rsidR="00A209D6" w:rsidRPr="002E507C" w:rsidRDefault="00CE0C2E" w:rsidP="00A209D6">
      <w:pPr>
        <w:pStyle w:val="Heading1"/>
        <w:rPr>
          <w:lang w:val="pl-PL"/>
        </w:rPr>
      </w:pPr>
      <w:r>
        <w:rPr>
          <w:lang w:val="pl-PL"/>
        </w:rPr>
        <w:t>4</w:t>
      </w:r>
      <w:r w:rsidR="00A209D6" w:rsidRPr="002E507C">
        <w:rPr>
          <w:lang w:val="pl-PL"/>
        </w:rPr>
        <w:tab/>
      </w:r>
      <w:r w:rsidR="005F642D">
        <w:rPr>
          <w:lang w:val="pl-PL"/>
        </w:rPr>
        <w:t>Conclusions</w:t>
      </w:r>
    </w:p>
    <w:p w14:paraId="6C60FFDC" w14:textId="170EB326" w:rsidR="00A209D6" w:rsidRDefault="00BA7673" w:rsidP="00A209D6">
      <w:pPr>
        <w:rPr>
          <w:lang w:val="pl-PL"/>
        </w:rPr>
      </w:pPr>
      <w:bookmarkStart w:id="1" w:name="_Hlk6406644"/>
      <w:r>
        <w:rPr>
          <w:lang w:val="pl-PL"/>
        </w:rPr>
        <w:t>Following is a list of proposals and observations from above discussion.</w:t>
      </w:r>
    </w:p>
    <w:p w14:paraId="51720679" w14:textId="77777777" w:rsidR="00BA7673" w:rsidRDefault="00BA7673" w:rsidP="00BA7673">
      <w:pPr>
        <w:rPr>
          <w:b/>
          <w:bCs/>
        </w:rPr>
      </w:pPr>
      <w:r w:rsidRPr="00B4433D">
        <w:rPr>
          <w:b/>
          <w:bCs/>
        </w:rPr>
        <w:t xml:space="preserve">Observation </w:t>
      </w:r>
      <w:r>
        <w:rPr>
          <w:b/>
          <w:bCs/>
        </w:rPr>
        <w:t>1 (dynamic grant, after PDU generation)</w:t>
      </w:r>
      <w:r w:rsidRPr="00B4433D">
        <w:rPr>
          <w:b/>
          <w:bCs/>
        </w:rPr>
        <w:t xml:space="preserve">: if a dynamic grant is deprioritized and associated PDU was generated, then </w:t>
      </w:r>
      <w:r>
        <w:rPr>
          <w:b/>
          <w:bCs/>
        </w:rPr>
        <w:t xml:space="preserve">the </w:t>
      </w:r>
      <w:r w:rsidRPr="00B4433D">
        <w:rPr>
          <w:b/>
          <w:bCs/>
        </w:rPr>
        <w:t>PDU can be recovered using a retransmission grant or using RLC retransmission.</w:t>
      </w:r>
    </w:p>
    <w:p w14:paraId="042BA15B" w14:textId="77777777" w:rsidR="00F4145E" w:rsidRDefault="00F4145E" w:rsidP="00BA7673">
      <w:pPr>
        <w:rPr>
          <w:b/>
          <w:bCs/>
        </w:rPr>
      </w:pPr>
    </w:p>
    <w:p w14:paraId="5AABB43B" w14:textId="7B659C57" w:rsidR="00BA7673" w:rsidRPr="00B4433D" w:rsidRDefault="00BA7673" w:rsidP="00BA7673">
      <w:pPr>
        <w:rPr>
          <w:b/>
          <w:bCs/>
        </w:rPr>
      </w:pPr>
      <w:r w:rsidRPr="00B4433D">
        <w:rPr>
          <w:b/>
          <w:bCs/>
        </w:rPr>
        <w:t xml:space="preserve">Observation </w:t>
      </w:r>
      <w:r>
        <w:rPr>
          <w:b/>
          <w:bCs/>
        </w:rPr>
        <w:t>2a (dynamic grant, before PDU generation)</w:t>
      </w:r>
      <w:r w:rsidRPr="00B4433D">
        <w:rPr>
          <w:b/>
          <w:bCs/>
        </w:rPr>
        <w:t xml:space="preserve">: </w:t>
      </w:r>
      <w:r>
        <w:rPr>
          <w:b/>
          <w:bCs/>
        </w:rPr>
        <w:t>I</w:t>
      </w:r>
      <w:r w:rsidRPr="00B4433D">
        <w:rPr>
          <w:b/>
          <w:bCs/>
        </w:rPr>
        <w:t xml:space="preserve">f a dynamic grant is deprioritized and associated PDU is not generated, </w:t>
      </w:r>
      <w:r>
        <w:rPr>
          <w:b/>
          <w:bCs/>
        </w:rPr>
        <w:t xml:space="preserve">then a </w:t>
      </w:r>
      <w:r w:rsidRPr="00B4433D">
        <w:rPr>
          <w:b/>
          <w:bCs/>
        </w:rPr>
        <w:t>grant</w:t>
      </w:r>
      <w:r>
        <w:rPr>
          <w:b/>
          <w:bCs/>
        </w:rPr>
        <w:t xml:space="preserve"> using same NDI value as deprioritized grant is treated as an initial transmission grant</w:t>
      </w:r>
      <w:r w:rsidRPr="00B4433D">
        <w:rPr>
          <w:b/>
          <w:bCs/>
        </w:rPr>
        <w:t>.</w:t>
      </w:r>
    </w:p>
    <w:p w14:paraId="6DD5AEDD" w14:textId="77777777" w:rsidR="00BA7673" w:rsidRPr="00B4433D" w:rsidRDefault="00BA7673" w:rsidP="00BA7673">
      <w:pPr>
        <w:rPr>
          <w:b/>
          <w:bCs/>
        </w:rPr>
      </w:pPr>
      <w:r w:rsidRPr="00B4433D">
        <w:rPr>
          <w:b/>
          <w:bCs/>
        </w:rPr>
        <w:t xml:space="preserve">Observation </w:t>
      </w:r>
      <w:r>
        <w:rPr>
          <w:b/>
          <w:bCs/>
        </w:rPr>
        <w:t>2b (dynamic grant, before PDU generation)</w:t>
      </w:r>
      <w:r w:rsidRPr="00B4433D">
        <w:rPr>
          <w:b/>
          <w:bCs/>
        </w:rPr>
        <w:t xml:space="preserve">: </w:t>
      </w:r>
      <w:r>
        <w:rPr>
          <w:b/>
          <w:bCs/>
        </w:rPr>
        <w:t>I</w:t>
      </w:r>
      <w:r w:rsidRPr="00B4433D">
        <w:rPr>
          <w:b/>
          <w:bCs/>
        </w:rPr>
        <w:t>f a dynamic grant is deprioritized and associated PDU is not generated, then data meant to be sent using the deprioritized grant can be recovered using a</w:t>
      </w:r>
      <w:r>
        <w:rPr>
          <w:b/>
          <w:bCs/>
        </w:rPr>
        <w:t>nother</w:t>
      </w:r>
      <w:r w:rsidRPr="00B4433D">
        <w:rPr>
          <w:b/>
          <w:bCs/>
        </w:rPr>
        <w:t xml:space="preserve"> grant.</w:t>
      </w:r>
    </w:p>
    <w:p w14:paraId="78BFF2FD" w14:textId="77777777" w:rsidR="00F4145E" w:rsidRDefault="00F4145E" w:rsidP="00BA7673">
      <w:pPr>
        <w:rPr>
          <w:b/>
          <w:bCs/>
        </w:rPr>
      </w:pPr>
    </w:p>
    <w:p w14:paraId="5567842E" w14:textId="18D9DB54" w:rsidR="00BA7673" w:rsidRPr="00B4433D" w:rsidRDefault="00BA7673" w:rsidP="00BA7673">
      <w:pPr>
        <w:rPr>
          <w:b/>
          <w:bCs/>
        </w:rPr>
      </w:pPr>
      <w:r w:rsidRPr="00B4433D">
        <w:rPr>
          <w:b/>
          <w:bCs/>
        </w:rPr>
        <w:t xml:space="preserve">Observation </w:t>
      </w:r>
      <w:r>
        <w:rPr>
          <w:b/>
          <w:bCs/>
        </w:rPr>
        <w:t>3 (configured grant, after PDU generation)</w:t>
      </w:r>
      <w:r w:rsidRPr="00B4433D">
        <w:rPr>
          <w:b/>
          <w:bCs/>
        </w:rPr>
        <w:t xml:space="preserve">: if a </w:t>
      </w:r>
      <w:r>
        <w:rPr>
          <w:b/>
          <w:bCs/>
        </w:rPr>
        <w:t>configured</w:t>
      </w:r>
      <w:r w:rsidRPr="00B4433D">
        <w:rPr>
          <w:b/>
          <w:bCs/>
        </w:rPr>
        <w:t xml:space="preserve"> grant</w:t>
      </w:r>
      <w:r>
        <w:rPr>
          <w:b/>
          <w:bCs/>
        </w:rPr>
        <w:t xml:space="preserve"> assignment</w:t>
      </w:r>
      <w:r w:rsidRPr="00B4433D">
        <w:rPr>
          <w:b/>
          <w:bCs/>
        </w:rPr>
        <w:t xml:space="preserve"> is deprioritized and associated PDU was generated, then deprioritized PDU can be recovered using a retransmission grant or using</w:t>
      </w:r>
      <w:r>
        <w:rPr>
          <w:b/>
          <w:bCs/>
        </w:rPr>
        <w:t xml:space="preserve"> </w:t>
      </w:r>
      <w:r w:rsidRPr="00B4433D">
        <w:rPr>
          <w:b/>
          <w:bCs/>
        </w:rPr>
        <w:t xml:space="preserve">RLC retransmission. </w:t>
      </w:r>
    </w:p>
    <w:p w14:paraId="1C9CFA71" w14:textId="77777777" w:rsidR="00F4145E" w:rsidRDefault="00F4145E" w:rsidP="00BA7673">
      <w:pPr>
        <w:rPr>
          <w:b/>
          <w:bCs/>
        </w:rPr>
      </w:pPr>
    </w:p>
    <w:p w14:paraId="2E463056" w14:textId="76D9CD11" w:rsidR="00BA7673" w:rsidRPr="00B4433D" w:rsidRDefault="00BA7673" w:rsidP="00BA7673">
      <w:pPr>
        <w:rPr>
          <w:b/>
          <w:bCs/>
        </w:rPr>
      </w:pPr>
      <w:r w:rsidRPr="00B4433D">
        <w:rPr>
          <w:b/>
          <w:bCs/>
        </w:rPr>
        <w:t xml:space="preserve">Observation </w:t>
      </w:r>
      <w:r>
        <w:rPr>
          <w:b/>
          <w:bCs/>
        </w:rPr>
        <w:t>4a (configured grant, before PDU generation)</w:t>
      </w:r>
      <w:r w:rsidRPr="00B4433D">
        <w:rPr>
          <w:b/>
          <w:bCs/>
        </w:rPr>
        <w:t xml:space="preserve">: </w:t>
      </w:r>
      <w:r>
        <w:rPr>
          <w:b/>
          <w:bCs/>
        </w:rPr>
        <w:t xml:space="preserve">according to Rel-15 behaviour, </w:t>
      </w:r>
      <w:r w:rsidRPr="00B4433D">
        <w:rPr>
          <w:b/>
          <w:bCs/>
        </w:rPr>
        <w:t xml:space="preserve">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w:t>
      </w:r>
      <w:r>
        <w:rPr>
          <w:b/>
          <w:bCs/>
        </w:rPr>
        <w:t>another grant using same HARQ process identifier as deprioritized configured grant assignment can be ignored if associated HARQ buffer is empty</w:t>
      </w:r>
      <w:r w:rsidRPr="00B4433D">
        <w:rPr>
          <w:b/>
          <w:bCs/>
        </w:rPr>
        <w:t>.</w:t>
      </w:r>
    </w:p>
    <w:p w14:paraId="3C176F65" w14:textId="77777777" w:rsidR="00BA7673" w:rsidRDefault="00BA7673" w:rsidP="00BA7673">
      <w:pPr>
        <w:rPr>
          <w:b/>
          <w:bCs/>
        </w:rPr>
      </w:pPr>
      <w:r w:rsidRPr="00B4433D">
        <w:rPr>
          <w:b/>
          <w:bCs/>
        </w:rPr>
        <w:t xml:space="preserve">Observation </w:t>
      </w:r>
      <w:r>
        <w:rPr>
          <w:b/>
          <w:bCs/>
        </w:rPr>
        <w:t>4b (configured grant, before PDU generation)</w:t>
      </w:r>
      <w:r w:rsidRPr="00B4433D">
        <w:rPr>
          <w:b/>
          <w:bCs/>
        </w:rPr>
        <w:t xml:space="preserve">: 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then </w:t>
      </w:r>
      <w:r>
        <w:rPr>
          <w:b/>
          <w:bCs/>
        </w:rPr>
        <w:t>Rel-15 behaviour does not allow use of a retransmission grant for recovery of data meant to be sent using the deprioritized configured grant assignment</w:t>
      </w:r>
      <w:r w:rsidRPr="00B4433D">
        <w:rPr>
          <w:b/>
          <w:bCs/>
        </w:rPr>
        <w:t>.</w:t>
      </w:r>
      <w:r>
        <w:rPr>
          <w:b/>
          <w:bCs/>
        </w:rPr>
        <w:t xml:space="preserve"> Recovery is possible using an initial transmission grant using C-RNTI or using next configured grant assignment.</w:t>
      </w:r>
    </w:p>
    <w:p w14:paraId="6968B66D" w14:textId="77777777" w:rsidR="00BA7673" w:rsidRDefault="00BA7673" w:rsidP="00BA7673">
      <w:pPr>
        <w:rPr>
          <w:b/>
          <w:bCs/>
        </w:rPr>
      </w:pPr>
      <w:r w:rsidRPr="00B4433D">
        <w:rPr>
          <w:b/>
          <w:bCs/>
        </w:rPr>
        <w:t xml:space="preserve">Observation </w:t>
      </w:r>
      <w:r>
        <w:rPr>
          <w:b/>
          <w:bCs/>
        </w:rPr>
        <w:t>4c (configured grant, before PDU generation)</w:t>
      </w:r>
      <w:r w:rsidRPr="00B4433D">
        <w:rPr>
          <w:b/>
          <w:bCs/>
        </w:rPr>
        <w:t xml:space="preserve">: if a </w:t>
      </w:r>
      <w:r>
        <w:rPr>
          <w:b/>
          <w:bCs/>
        </w:rPr>
        <w:t xml:space="preserve">configured </w:t>
      </w:r>
      <w:r w:rsidRPr="00B4433D">
        <w:rPr>
          <w:b/>
          <w:bCs/>
        </w:rPr>
        <w:t xml:space="preserve">grant </w:t>
      </w:r>
      <w:r>
        <w:rPr>
          <w:b/>
          <w:bCs/>
        </w:rPr>
        <w:t>assignment</w:t>
      </w:r>
      <w:r w:rsidRPr="00B4433D">
        <w:rPr>
          <w:b/>
          <w:bCs/>
        </w:rPr>
        <w:t xml:space="preserve"> is deprioritized and associated PDU is not generated, then </w:t>
      </w:r>
      <w:r>
        <w:rPr>
          <w:b/>
          <w:bCs/>
        </w:rPr>
        <w:t xml:space="preserve">use of next configured grant assignment is not always feasible since the next assignment may be needed for newly arrived data. </w:t>
      </w:r>
      <w:r w:rsidRPr="00782F1A">
        <w:rPr>
          <w:b/>
          <w:bCs/>
        </w:rPr>
        <w:t>This is especially constraining for configured grants used with periodic traffic (e.g., TSN traffic).</w:t>
      </w:r>
    </w:p>
    <w:p w14:paraId="2AF7F1CB" w14:textId="77777777" w:rsidR="00BA7673" w:rsidRPr="003776B2" w:rsidRDefault="00BA7673" w:rsidP="00BA7673">
      <w:pPr>
        <w:rPr>
          <w:b/>
          <w:bCs/>
        </w:rPr>
      </w:pPr>
      <w:r w:rsidRPr="003776B2">
        <w:rPr>
          <w:b/>
          <w:bCs/>
        </w:rPr>
        <w:t>Observation 4</w:t>
      </w:r>
      <w:r>
        <w:rPr>
          <w:b/>
          <w:bCs/>
        </w:rPr>
        <w:t>d</w:t>
      </w:r>
      <w:r w:rsidRPr="003776B2">
        <w:rPr>
          <w:b/>
          <w:bCs/>
        </w:rPr>
        <w:t xml:space="preserve"> (configured grant, before PDU generation): if a configured grant assignment is deprioritized and associated PDU is not generated, </w:t>
      </w:r>
      <w:r>
        <w:rPr>
          <w:b/>
          <w:bCs/>
        </w:rPr>
        <w:t xml:space="preserve">data recovery may only be possible using an </w:t>
      </w:r>
      <w:r w:rsidRPr="00F647AA">
        <w:rPr>
          <w:b/>
          <w:bCs/>
        </w:rPr>
        <w:t>initial transmission grant using C-RNTI</w:t>
      </w:r>
      <w:r w:rsidRPr="003776B2">
        <w:rPr>
          <w:b/>
          <w:bCs/>
        </w:rPr>
        <w:t>.</w:t>
      </w:r>
    </w:p>
    <w:p w14:paraId="0BAE95E0" w14:textId="77777777" w:rsidR="00BA7673" w:rsidRDefault="00BA7673" w:rsidP="00BA7673">
      <w:pPr>
        <w:rPr>
          <w:b/>
          <w:bCs/>
        </w:rPr>
      </w:pPr>
      <w:r>
        <w:rPr>
          <w:b/>
          <w:bCs/>
        </w:rPr>
        <w:t>Observation 4e (configured grant, before PDU generation)</w:t>
      </w:r>
      <w:r w:rsidRPr="00B4433D">
        <w:rPr>
          <w:b/>
          <w:bCs/>
        </w:rPr>
        <w:t>:</w:t>
      </w:r>
      <w:r>
        <w:rPr>
          <w:b/>
          <w:bCs/>
        </w:rPr>
        <w:t xml:space="preserve"> RAN2 agreed that there is no to define UE processing time in MAC.</w:t>
      </w:r>
    </w:p>
    <w:p w14:paraId="15110365" w14:textId="77777777" w:rsidR="00BA7673" w:rsidRDefault="00BA7673" w:rsidP="00BA7673">
      <w:pPr>
        <w:rPr>
          <w:b/>
          <w:bCs/>
        </w:rPr>
      </w:pPr>
      <w:r>
        <w:rPr>
          <w:b/>
          <w:bCs/>
        </w:rPr>
        <w:t>Observation 4f (configured grant, before PDU generation)</w:t>
      </w:r>
      <w:r w:rsidRPr="00B4433D">
        <w:rPr>
          <w:b/>
          <w:bCs/>
        </w:rPr>
        <w:t>:</w:t>
      </w:r>
      <w:r>
        <w:rPr>
          <w:b/>
          <w:bCs/>
        </w:rPr>
        <w:t xml:space="preserve"> Without UE processing timelines, base-station cannot accurately determine whether PDU of deprioritized configured grant assignment is generated or not (and accordingly use CS-RNTI retransmission grant or C-RNTI initial transmission). Hence, Rel-16 enhancements are needed to enable use of retransmission grants for data recovery.</w:t>
      </w:r>
    </w:p>
    <w:p w14:paraId="6E2CE948" w14:textId="4D407EDE" w:rsidR="00BA7673" w:rsidRDefault="00BA7673" w:rsidP="00BA7673">
      <w:pPr>
        <w:rPr>
          <w:b/>
          <w:bCs/>
        </w:rPr>
      </w:pPr>
      <w:r>
        <w:rPr>
          <w:b/>
          <w:bCs/>
        </w:rPr>
        <w:t>Proposal 1: To enable use of retransmission grants for data recovery for configured grants:</w:t>
      </w:r>
    </w:p>
    <w:p w14:paraId="4BFE5090" w14:textId="77777777" w:rsidR="00BA7673" w:rsidRPr="0061108D" w:rsidRDefault="00BA7673" w:rsidP="00BA7673">
      <w:pPr>
        <w:numPr>
          <w:ilvl w:val="0"/>
          <w:numId w:val="50"/>
        </w:numPr>
        <w:rPr>
          <w:b/>
          <w:bCs/>
          <w:lang w:val="en-US"/>
        </w:rPr>
      </w:pPr>
      <w:r>
        <w:rPr>
          <w:b/>
          <w:bCs/>
          <w:lang w:val="en-US"/>
        </w:rPr>
        <w:lastRenderedPageBreak/>
        <w:t xml:space="preserve">Clear </w:t>
      </w:r>
      <w:r w:rsidRPr="0061108D">
        <w:rPr>
          <w:b/>
          <w:bCs/>
          <w:lang w:val="en-US"/>
        </w:rPr>
        <w:t xml:space="preserve">HARQ buffer of HARQ process associated with instance of configured uplink grant when deprioritized if no PDU is generated for the grant and </w:t>
      </w:r>
    </w:p>
    <w:p w14:paraId="7665833E" w14:textId="77777777" w:rsidR="00BA7673" w:rsidRPr="00C52BD9" w:rsidRDefault="00BA7673" w:rsidP="00BA7673">
      <w:pPr>
        <w:numPr>
          <w:ilvl w:val="0"/>
          <w:numId w:val="50"/>
        </w:numPr>
        <w:rPr>
          <w:b/>
          <w:bCs/>
          <w:lang w:val="en-US"/>
        </w:rPr>
      </w:pPr>
      <w:r w:rsidRPr="0061108D">
        <w:rPr>
          <w:b/>
          <w:bCs/>
          <w:lang w:val="en-US"/>
        </w:rPr>
        <w:t>Treating a retransmission grant for configured uplink grant as if it is a new transmission on detecting an empty HARQ buffer for HARQ process associated with retransmission grant</w:t>
      </w:r>
      <w:r>
        <w:rPr>
          <w:b/>
          <w:bCs/>
          <w:lang w:val="en-US"/>
        </w:rPr>
        <w:t xml:space="preserve"> (</w:t>
      </w:r>
      <w:proofErr w:type="gramStart"/>
      <w:r>
        <w:rPr>
          <w:b/>
          <w:bCs/>
          <w:lang w:val="en-US"/>
        </w:rPr>
        <w:t>similar to</w:t>
      </w:r>
      <w:proofErr w:type="gramEnd"/>
      <w:r>
        <w:rPr>
          <w:b/>
          <w:bCs/>
          <w:lang w:val="en-US"/>
        </w:rPr>
        <w:t xml:space="preserve"> the behavior for dynamic grants)</w:t>
      </w:r>
    </w:p>
    <w:p w14:paraId="287ABA30" w14:textId="77777777" w:rsidR="00A379BF" w:rsidRPr="00A379BF" w:rsidRDefault="00A379BF" w:rsidP="00A379BF">
      <w:pPr>
        <w:rPr>
          <w:b/>
          <w:bCs/>
        </w:rPr>
      </w:pPr>
      <w:r w:rsidRPr="00A379BF">
        <w:rPr>
          <w:b/>
          <w:bCs/>
        </w:rPr>
        <w:t>Observation 4g: Part b of proposal 1 is aligned with Rel-15 behaviour for dynamic grants.</w:t>
      </w:r>
    </w:p>
    <w:p w14:paraId="29FB6491" w14:textId="77777777" w:rsidR="00BA7673" w:rsidRPr="00234BB9" w:rsidRDefault="00BA7673" w:rsidP="00A209D6">
      <w:pPr>
        <w:rPr>
          <w:lang w:val="pl-PL"/>
        </w:rPr>
      </w:pPr>
    </w:p>
    <w:bookmarkEnd w:id="1"/>
    <w:p w14:paraId="60449C3F" w14:textId="77777777" w:rsidR="00A209D6" w:rsidRPr="00234BB9" w:rsidRDefault="00A209D6" w:rsidP="00A209D6">
      <w:pPr>
        <w:rPr>
          <w:lang w:val="pl-PL"/>
        </w:rPr>
      </w:pPr>
    </w:p>
    <w:p w14:paraId="432B0A82" w14:textId="77777777" w:rsidR="00A209D6" w:rsidRPr="00234BB9" w:rsidRDefault="00A209D6" w:rsidP="00A209D6">
      <w:pPr>
        <w:rPr>
          <w:lang w:val="pl-PL"/>
        </w:rPr>
      </w:pPr>
    </w:p>
    <w:p w14:paraId="70A0FCFE" w14:textId="77777777" w:rsidR="00ED4616" w:rsidRPr="006F58DF" w:rsidRDefault="00ED4616" w:rsidP="006F58DF">
      <w:pPr>
        <w:rPr>
          <w:lang w:val="pl-PL"/>
        </w:rPr>
      </w:pPr>
    </w:p>
    <w:sectPr w:rsidR="00ED4616" w:rsidRPr="006F58DF">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6E27F" w14:textId="77777777" w:rsidR="00433C13" w:rsidRDefault="00433C13">
      <w:r>
        <w:separator/>
      </w:r>
    </w:p>
  </w:endnote>
  <w:endnote w:type="continuationSeparator" w:id="0">
    <w:p w14:paraId="558BE87D" w14:textId="77777777" w:rsidR="00433C13" w:rsidRDefault="00433C13">
      <w:r>
        <w:continuationSeparator/>
      </w:r>
    </w:p>
  </w:endnote>
  <w:endnote w:type="continuationNotice" w:id="1">
    <w:p w14:paraId="35DC8EBF" w14:textId="77777777" w:rsidR="00433C13" w:rsidRDefault="00433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e Regular">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02D70" w14:textId="77777777" w:rsidR="00433C13" w:rsidRDefault="00433C13">
      <w:r>
        <w:separator/>
      </w:r>
    </w:p>
  </w:footnote>
  <w:footnote w:type="continuationSeparator" w:id="0">
    <w:p w14:paraId="47BE4947" w14:textId="77777777" w:rsidR="00433C13" w:rsidRDefault="00433C13">
      <w:r>
        <w:continuationSeparator/>
      </w:r>
    </w:p>
  </w:footnote>
  <w:footnote w:type="continuationNotice" w:id="1">
    <w:p w14:paraId="3711CC51" w14:textId="77777777" w:rsidR="00433C13" w:rsidRDefault="00433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98233839"/>
      <w:docPartObj>
        <w:docPartGallery w:val="Page Numbers (Top of Page)"/>
        <w:docPartUnique/>
      </w:docPartObj>
    </w:sdtPr>
    <w:sdtEndPr>
      <w:rPr>
        <w:noProof/>
      </w:rPr>
    </w:sdtEndPr>
    <w:sdtContent>
      <w:p w14:paraId="5ECFC9B6" w14:textId="3F444185" w:rsidR="00672652" w:rsidRDefault="0067265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A454E6E" w14:textId="77777777" w:rsidR="00672652" w:rsidRDefault="00672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76673"/>
    <w:multiLevelType w:val="hybridMultilevel"/>
    <w:tmpl w:val="43C68A04"/>
    <w:lvl w:ilvl="0" w:tplc="52144456">
      <w:start w:val="1"/>
      <w:numFmt w:val="bullet"/>
      <w:lvlText w:val="−"/>
      <w:lvlJc w:val="left"/>
      <w:pPr>
        <w:tabs>
          <w:tab w:val="num" w:pos="720"/>
        </w:tabs>
        <w:ind w:left="720" w:hanging="360"/>
      </w:pPr>
      <w:rPr>
        <w:rFonts w:ascii="Calibre Regular" w:hAnsi="Calibre Regular" w:hint="default"/>
      </w:rPr>
    </w:lvl>
    <w:lvl w:ilvl="1" w:tplc="FE604290">
      <w:start w:val="1"/>
      <w:numFmt w:val="bullet"/>
      <w:lvlText w:val="−"/>
      <w:lvlJc w:val="left"/>
      <w:pPr>
        <w:tabs>
          <w:tab w:val="num" w:pos="1440"/>
        </w:tabs>
        <w:ind w:left="1440" w:hanging="360"/>
      </w:pPr>
      <w:rPr>
        <w:rFonts w:ascii="Calibre Regular" w:hAnsi="Calibre Regular" w:hint="default"/>
      </w:rPr>
    </w:lvl>
    <w:lvl w:ilvl="2" w:tplc="1320F87C" w:tentative="1">
      <w:start w:val="1"/>
      <w:numFmt w:val="bullet"/>
      <w:lvlText w:val="−"/>
      <w:lvlJc w:val="left"/>
      <w:pPr>
        <w:tabs>
          <w:tab w:val="num" w:pos="2160"/>
        </w:tabs>
        <w:ind w:left="2160" w:hanging="360"/>
      </w:pPr>
      <w:rPr>
        <w:rFonts w:ascii="Calibre Regular" w:hAnsi="Calibre Regular" w:hint="default"/>
      </w:rPr>
    </w:lvl>
    <w:lvl w:ilvl="3" w:tplc="4B22DF3C" w:tentative="1">
      <w:start w:val="1"/>
      <w:numFmt w:val="bullet"/>
      <w:lvlText w:val="−"/>
      <w:lvlJc w:val="left"/>
      <w:pPr>
        <w:tabs>
          <w:tab w:val="num" w:pos="2880"/>
        </w:tabs>
        <w:ind w:left="2880" w:hanging="360"/>
      </w:pPr>
      <w:rPr>
        <w:rFonts w:ascii="Calibre Regular" w:hAnsi="Calibre Regular" w:hint="default"/>
      </w:rPr>
    </w:lvl>
    <w:lvl w:ilvl="4" w:tplc="8596449E" w:tentative="1">
      <w:start w:val="1"/>
      <w:numFmt w:val="bullet"/>
      <w:lvlText w:val="−"/>
      <w:lvlJc w:val="left"/>
      <w:pPr>
        <w:tabs>
          <w:tab w:val="num" w:pos="3600"/>
        </w:tabs>
        <w:ind w:left="3600" w:hanging="360"/>
      </w:pPr>
      <w:rPr>
        <w:rFonts w:ascii="Calibre Regular" w:hAnsi="Calibre Regular" w:hint="default"/>
      </w:rPr>
    </w:lvl>
    <w:lvl w:ilvl="5" w:tplc="F7CAB3C0" w:tentative="1">
      <w:start w:val="1"/>
      <w:numFmt w:val="bullet"/>
      <w:lvlText w:val="−"/>
      <w:lvlJc w:val="left"/>
      <w:pPr>
        <w:tabs>
          <w:tab w:val="num" w:pos="4320"/>
        </w:tabs>
        <w:ind w:left="4320" w:hanging="360"/>
      </w:pPr>
      <w:rPr>
        <w:rFonts w:ascii="Calibre Regular" w:hAnsi="Calibre Regular" w:hint="default"/>
      </w:rPr>
    </w:lvl>
    <w:lvl w:ilvl="6" w:tplc="51B027EC" w:tentative="1">
      <w:start w:val="1"/>
      <w:numFmt w:val="bullet"/>
      <w:lvlText w:val="−"/>
      <w:lvlJc w:val="left"/>
      <w:pPr>
        <w:tabs>
          <w:tab w:val="num" w:pos="5040"/>
        </w:tabs>
        <w:ind w:left="5040" w:hanging="360"/>
      </w:pPr>
      <w:rPr>
        <w:rFonts w:ascii="Calibre Regular" w:hAnsi="Calibre Regular" w:hint="default"/>
      </w:rPr>
    </w:lvl>
    <w:lvl w:ilvl="7" w:tplc="E64A5B96" w:tentative="1">
      <w:start w:val="1"/>
      <w:numFmt w:val="bullet"/>
      <w:lvlText w:val="−"/>
      <w:lvlJc w:val="left"/>
      <w:pPr>
        <w:tabs>
          <w:tab w:val="num" w:pos="5760"/>
        </w:tabs>
        <w:ind w:left="5760" w:hanging="360"/>
      </w:pPr>
      <w:rPr>
        <w:rFonts w:ascii="Calibre Regular" w:hAnsi="Calibre Regular" w:hint="default"/>
      </w:rPr>
    </w:lvl>
    <w:lvl w:ilvl="8" w:tplc="07FA5E60" w:tentative="1">
      <w:start w:val="1"/>
      <w:numFmt w:val="bullet"/>
      <w:lvlText w:val="−"/>
      <w:lvlJc w:val="left"/>
      <w:pPr>
        <w:tabs>
          <w:tab w:val="num" w:pos="6480"/>
        </w:tabs>
        <w:ind w:left="6480" w:hanging="360"/>
      </w:pPr>
      <w:rPr>
        <w:rFonts w:ascii="Calibre Regular" w:hAnsi="Calibre Regular" w:hint="default"/>
      </w:rPr>
    </w:lvl>
  </w:abstractNum>
  <w:abstractNum w:abstractNumId="3" w15:restartNumberingAfterBreak="0">
    <w:nsid w:val="08781C74"/>
    <w:multiLevelType w:val="hybridMultilevel"/>
    <w:tmpl w:val="808E3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04B41"/>
    <w:multiLevelType w:val="hybridMultilevel"/>
    <w:tmpl w:val="EFBEE1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721B1"/>
    <w:multiLevelType w:val="hybridMultilevel"/>
    <w:tmpl w:val="6A7A53B6"/>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A83DF2"/>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45BEB"/>
    <w:multiLevelType w:val="hybridMultilevel"/>
    <w:tmpl w:val="6D0E199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91DC3"/>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44413"/>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B70DF5"/>
    <w:multiLevelType w:val="hybridMultilevel"/>
    <w:tmpl w:val="9C2A8CFC"/>
    <w:lvl w:ilvl="0" w:tplc="E2F6BA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002B04"/>
    <w:multiLevelType w:val="hybridMultilevel"/>
    <w:tmpl w:val="DEECC69E"/>
    <w:lvl w:ilvl="0" w:tplc="52144456">
      <w:start w:val="1"/>
      <w:numFmt w:val="bullet"/>
      <w:lvlText w:val="−"/>
      <w:lvlJc w:val="left"/>
      <w:pPr>
        <w:tabs>
          <w:tab w:val="num" w:pos="720"/>
        </w:tabs>
        <w:ind w:left="720" w:hanging="360"/>
      </w:pPr>
      <w:rPr>
        <w:rFonts w:ascii="Calibre Regular" w:hAnsi="Calibre Regular" w:hint="default"/>
      </w:rPr>
    </w:lvl>
    <w:lvl w:ilvl="1" w:tplc="04090019">
      <w:start w:val="1"/>
      <w:numFmt w:val="lowerLetter"/>
      <w:lvlText w:val="%2."/>
      <w:lvlJc w:val="left"/>
      <w:pPr>
        <w:tabs>
          <w:tab w:val="num" w:pos="1440"/>
        </w:tabs>
        <w:ind w:left="1440" w:hanging="360"/>
      </w:pPr>
      <w:rPr>
        <w:rFonts w:hint="default"/>
      </w:rPr>
    </w:lvl>
    <w:lvl w:ilvl="2" w:tplc="1320F87C" w:tentative="1">
      <w:start w:val="1"/>
      <w:numFmt w:val="bullet"/>
      <w:lvlText w:val="−"/>
      <w:lvlJc w:val="left"/>
      <w:pPr>
        <w:tabs>
          <w:tab w:val="num" w:pos="2160"/>
        </w:tabs>
        <w:ind w:left="2160" w:hanging="360"/>
      </w:pPr>
      <w:rPr>
        <w:rFonts w:ascii="Calibre Regular" w:hAnsi="Calibre Regular" w:hint="default"/>
      </w:rPr>
    </w:lvl>
    <w:lvl w:ilvl="3" w:tplc="4B22DF3C" w:tentative="1">
      <w:start w:val="1"/>
      <w:numFmt w:val="bullet"/>
      <w:lvlText w:val="−"/>
      <w:lvlJc w:val="left"/>
      <w:pPr>
        <w:tabs>
          <w:tab w:val="num" w:pos="2880"/>
        </w:tabs>
        <w:ind w:left="2880" w:hanging="360"/>
      </w:pPr>
      <w:rPr>
        <w:rFonts w:ascii="Calibre Regular" w:hAnsi="Calibre Regular" w:hint="default"/>
      </w:rPr>
    </w:lvl>
    <w:lvl w:ilvl="4" w:tplc="8596449E" w:tentative="1">
      <w:start w:val="1"/>
      <w:numFmt w:val="bullet"/>
      <w:lvlText w:val="−"/>
      <w:lvlJc w:val="left"/>
      <w:pPr>
        <w:tabs>
          <w:tab w:val="num" w:pos="3600"/>
        </w:tabs>
        <w:ind w:left="3600" w:hanging="360"/>
      </w:pPr>
      <w:rPr>
        <w:rFonts w:ascii="Calibre Regular" w:hAnsi="Calibre Regular" w:hint="default"/>
      </w:rPr>
    </w:lvl>
    <w:lvl w:ilvl="5" w:tplc="F7CAB3C0" w:tentative="1">
      <w:start w:val="1"/>
      <w:numFmt w:val="bullet"/>
      <w:lvlText w:val="−"/>
      <w:lvlJc w:val="left"/>
      <w:pPr>
        <w:tabs>
          <w:tab w:val="num" w:pos="4320"/>
        </w:tabs>
        <w:ind w:left="4320" w:hanging="360"/>
      </w:pPr>
      <w:rPr>
        <w:rFonts w:ascii="Calibre Regular" w:hAnsi="Calibre Regular" w:hint="default"/>
      </w:rPr>
    </w:lvl>
    <w:lvl w:ilvl="6" w:tplc="51B027EC" w:tentative="1">
      <w:start w:val="1"/>
      <w:numFmt w:val="bullet"/>
      <w:lvlText w:val="−"/>
      <w:lvlJc w:val="left"/>
      <w:pPr>
        <w:tabs>
          <w:tab w:val="num" w:pos="5040"/>
        </w:tabs>
        <w:ind w:left="5040" w:hanging="360"/>
      </w:pPr>
      <w:rPr>
        <w:rFonts w:ascii="Calibre Regular" w:hAnsi="Calibre Regular" w:hint="default"/>
      </w:rPr>
    </w:lvl>
    <w:lvl w:ilvl="7" w:tplc="E64A5B96" w:tentative="1">
      <w:start w:val="1"/>
      <w:numFmt w:val="bullet"/>
      <w:lvlText w:val="−"/>
      <w:lvlJc w:val="left"/>
      <w:pPr>
        <w:tabs>
          <w:tab w:val="num" w:pos="5760"/>
        </w:tabs>
        <w:ind w:left="5760" w:hanging="360"/>
      </w:pPr>
      <w:rPr>
        <w:rFonts w:ascii="Calibre Regular" w:hAnsi="Calibre Regular" w:hint="default"/>
      </w:rPr>
    </w:lvl>
    <w:lvl w:ilvl="8" w:tplc="07FA5E60"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F686673"/>
    <w:multiLevelType w:val="hybridMultilevel"/>
    <w:tmpl w:val="3E4C7D2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F1C687A"/>
    <w:multiLevelType w:val="hybridMultilevel"/>
    <w:tmpl w:val="4DC26442"/>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9ED455C"/>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C237B8"/>
    <w:multiLevelType w:val="hybridMultilevel"/>
    <w:tmpl w:val="90D25A8A"/>
    <w:lvl w:ilvl="0" w:tplc="56009068">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AFB55C8"/>
    <w:multiLevelType w:val="hybridMultilevel"/>
    <w:tmpl w:val="0706CCAC"/>
    <w:lvl w:ilvl="0" w:tplc="BD8C2A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90018"/>
    <w:multiLevelType w:val="hybridMultilevel"/>
    <w:tmpl w:val="B9684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DD04FB"/>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F2D66"/>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D5AF7"/>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97431"/>
    <w:multiLevelType w:val="hybridMultilevel"/>
    <w:tmpl w:val="69C88BCC"/>
    <w:lvl w:ilvl="0" w:tplc="E8ACBDB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02458"/>
    <w:multiLevelType w:val="hybridMultilevel"/>
    <w:tmpl w:val="47E0BC1A"/>
    <w:lvl w:ilvl="0" w:tplc="9616653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1A6787"/>
    <w:multiLevelType w:val="hybridMultilevel"/>
    <w:tmpl w:val="72D8476C"/>
    <w:lvl w:ilvl="0" w:tplc="351E3F94">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D609F3"/>
    <w:multiLevelType w:val="hybridMultilevel"/>
    <w:tmpl w:val="3192255A"/>
    <w:lvl w:ilvl="0" w:tplc="E6EA38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BB558E"/>
    <w:multiLevelType w:val="hybridMultilevel"/>
    <w:tmpl w:val="0142B5D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B012B7"/>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DC5534"/>
    <w:multiLevelType w:val="hybridMultilevel"/>
    <w:tmpl w:val="234C6264"/>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E342E1"/>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470E3"/>
    <w:multiLevelType w:val="hybridMultilevel"/>
    <w:tmpl w:val="17985FB8"/>
    <w:lvl w:ilvl="0" w:tplc="7F0C87CC">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751F1C"/>
    <w:multiLevelType w:val="hybridMultilevel"/>
    <w:tmpl w:val="BCC41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F645D6"/>
    <w:multiLevelType w:val="hybridMultilevel"/>
    <w:tmpl w:val="1E72684A"/>
    <w:lvl w:ilvl="0" w:tplc="96166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486C3B"/>
    <w:multiLevelType w:val="hybridMultilevel"/>
    <w:tmpl w:val="BB0C6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A44627A"/>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5"/>
  </w:num>
  <w:num w:numId="6">
    <w:abstractNumId w:val="19"/>
  </w:num>
  <w:num w:numId="7">
    <w:abstractNumId w:val="20"/>
  </w:num>
  <w:num w:numId="8">
    <w:abstractNumId w:val="41"/>
  </w:num>
  <w:num w:numId="9">
    <w:abstractNumId w:val="40"/>
  </w:num>
  <w:num w:numId="10">
    <w:abstractNumId w:val="27"/>
  </w:num>
  <w:num w:numId="11">
    <w:abstractNumId w:val="46"/>
  </w:num>
  <w:num w:numId="12">
    <w:abstractNumId w:val="6"/>
  </w:num>
  <w:num w:numId="13">
    <w:abstractNumId w:val="41"/>
  </w:num>
  <w:num w:numId="14">
    <w:abstractNumId w:val="16"/>
  </w:num>
  <w:num w:numId="15">
    <w:abstractNumId w:val="28"/>
  </w:num>
  <w:num w:numId="16">
    <w:abstractNumId w:val="13"/>
  </w:num>
  <w:num w:numId="17">
    <w:abstractNumId w:val="33"/>
  </w:num>
  <w:num w:numId="18">
    <w:abstractNumId w:val="4"/>
  </w:num>
  <w:num w:numId="19">
    <w:abstractNumId w:val="42"/>
  </w:num>
  <w:num w:numId="20">
    <w:abstractNumId w:val="24"/>
  </w:num>
  <w:num w:numId="21">
    <w:abstractNumId w:val="38"/>
  </w:num>
  <w:num w:numId="22">
    <w:abstractNumId w:val="34"/>
  </w:num>
  <w:num w:numId="23">
    <w:abstractNumId w:val="7"/>
  </w:num>
  <w:num w:numId="24">
    <w:abstractNumId w:val="35"/>
  </w:num>
  <w:num w:numId="25">
    <w:abstractNumId w:val="5"/>
  </w:num>
  <w:num w:numId="26">
    <w:abstractNumId w:val="18"/>
  </w:num>
  <w:num w:numId="27">
    <w:abstractNumId w:val="25"/>
  </w:num>
  <w:num w:numId="28">
    <w:abstractNumId w:val="37"/>
  </w:num>
  <w:num w:numId="29">
    <w:abstractNumId w:val="8"/>
  </w:num>
  <w:num w:numId="30">
    <w:abstractNumId w:val="36"/>
  </w:num>
  <w:num w:numId="31">
    <w:abstractNumId w:val="21"/>
  </w:num>
  <w:num w:numId="32">
    <w:abstractNumId w:val="22"/>
  </w:num>
  <w:num w:numId="33">
    <w:abstractNumId w:val="31"/>
  </w:num>
  <w:num w:numId="34">
    <w:abstractNumId w:val="10"/>
  </w:num>
  <w:num w:numId="35">
    <w:abstractNumId w:val="26"/>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45"/>
  </w:num>
  <w:num w:numId="39">
    <w:abstractNumId w:val="9"/>
  </w:num>
  <w:num w:numId="40">
    <w:abstractNumId w:val="30"/>
  </w:num>
  <w:num w:numId="41">
    <w:abstractNumId w:val="43"/>
  </w:num>
  <w:num w:numId="42">
    <w:abstractNumId w:val="3"/>
  </w:num>
  <w:num w:numId="43">
    <w:abstractNumId w:val="29"/>
  </w:num>
  <w:num w:numId="44">
    <w:abstractNumId w:val="39"/>
  </w:num>
  <w:num w:numId="45">
    <w:abstractNumId w:val="45"/>
    <w:lvlOverride w:ilvl="0">
      <w:startOverride w:val="1"/>
    </w:lvlOverride>
    <w:lvlOverride w:ilvl="1"/>
    <w:lvlOverride w:ilvl="2"/>
    <w:lvlOverride w:ilvl="3"/>
    <w:lvlOverride w:ilvl="4"/>
    <w:lvlOverride w:ilvl="5"/>
    <w:lvlOverride w:ilvl="6"/>
    <w:lvlOverride w:ilvl="7"/>
    <w:lvlOverride w:ilvl="8"/>
  </w:num>
  <w:num w:numId="46">
    <w:abstractNumId w:val="2"/>
  </w:num>
  <w:num w:numId="47">
    <w:abstractNumId w:val="12"/>
  </w:num>
  <w:num w:numId="48">
    <w:abstractNumId w:val="23"/>
  </w:num>
  <w:num w:numId="49">
    <w:abstractNumId w:val="11"/>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224B"/>
    <w:rsid w:val="000054F6"/>
    <w:rsid w:val="0000726E"/>
    <w:rsid w:val="000075EF"/>
    <w:rsid w:val="0001265C"/>
    <w:rsid w:val="0001355E"/>
    <w:rsid w:val="00014845"/>
    <w:rsid w:val="0001542E"/>
    <w:rsid w:val="00016523"/>
    <w:rsid w:val="000242AA"/>
    <w:rsid w:val="00024A14"/>
    <w:rsid w:val="00024F40"/>
    <w:rsid w:val="0002677F"/>
    <w:rsid w:val="00026B10"/>
    <w:rsid w:val="000272EF"/>
    <w:rsid w:val="00030AD4"/>
    <w:rsid w:val="000318B3"/>
    <w:rsid w:val="00033397"/>
    <w:rsid w:val="00033AC0"/>
    <w:rsid w:val="00033BDC"/>
    <w:rsid w:val="00034B8A"/>
    <w:rsid w:val="0003698D"/>
    <w:rsid w:val="00037940"/>
    <w:rsid w:val="00037C24"/>
    <w:rsid w:val="00037D46"/>
    <w:rsid w:val="00040095"/>
    <w:rsid w:val="000406D1"/>
    <w:rsid w:val="00040E58"/>
    <w:rsid w:val="0004105A"/>
    <w:rsid w:val="00044452"/>
    <w:rsid w:val="0004453C"/>
    <w:rsid w:val="00044D1A"/>
    <w:rsid w:val="00045437"/>
    <w:rsid w:val="00046F66"/>
    <w:rsid w:val="00047824"/>
    <w:rsid w:val="00050222"/>
    <w:rsid w:val="000514DC"/>
    <w:rsid w:val="0005248D"/>
    <w:rsid w:val="00052A55"/>
    <w:rsid w:val="00052BC8"/>
    <w:rsid w:val="000541B8"/>
    <w:rsid w:val="000552F3"/>
    <w:rsid w:val="00055493"/>
    <w:rsid w:val="00055AA2"/>
    <w:rsid w:val="00055DB7"/>
    <w:rsid w:val="00056BB0"/>
    <w:rsid w:val="000606D1"/>
    <w:rsid w:val="00061455"/>
    <w:rsid w:val="00063B3C"/>
    <w:rsid w:val="000670BE"/>
    <w:rsid w:val="00071353"/>
    <w:rsid w:val="00073C9C"/>
    <w:rsid w:val="000748CB"/>
    <w:rsid w:val="00080512"/>
    <w:rsid w:val="00081D42"/>
    <w:rsid w:val="00081ECA"/>
    <w:rsid w:val="00082A23"/>
    <w:rsid w:val="00082A82"/>
    <w:rsid w:val="00090468"/>
    <w:rsid w:val="00091FE2"/>
    <w:rsid w:val="00092EBE"/>
    <w:rsid w:val="00094568"/>
    <w:rsid w:val="00094F78"/>
    <w:rsid w:val="000953AE"/>
    <w:rsid w:val="000979EC"/>
    <w:rsid w:val="000A2273"/>
    <w:rsid w:val="000A2D73"/>
    <w:rsid w:val="000A2F81"/>
    <w:rsid w:val="000A765E"/>
    <w:rsid w:val="000A7AB8"/>
    <w:rsid w:val="000A7BF3"/>
    <w:rsid w:val="000B297F"/>
    <w:rsid w:val="000B3A6A"/>
    <w:rsid w:val="000B5225"/>
    <w:rsid w:val="000B5DC3"/>
    <w:rsid w:val="000B68B4"/>
    <w:rsid w:val="000B7BCF"/>
    <w:rsid w:val="000C2052"/>
    <w:rsid w:val="000C471C"/>
    <w:rsid w:val="000C4C54"/>
    <w:rsid w:val="000C4E09"/>
    <w:rsid w:val="000C4EEE"/>
    <w:rsid w:val="000C50B7"/>
    <w:rsid w:val="000C522B"/>
    <w:rsid w:val="000C687F"/>
    <w:rsid w:val="000C77D7"/>
    <w:rsid w:val="000D106F"/>
    <w:rsid w:val="000D1D28"/>
    <w:rsid w:val="000D2354"/>
    <w:rsid w:val="000D58AB"/>
    <w:rsid w:val="000D61F6"/>
    <w:rsid w:val="000D6EEE"/>
    <w:rsid w:val="000E1EC0"/>
    <w:rsid w:val="000E2ABF"/>
    <w:rsid w:val="000E334F"/>
    <w:rsid w:val="000E3BC2"/>
    <w:rsid w:val="000E5508"/>
    <w:rsid w:val="000E5B59"/>
    <w:rsid w:val="000E6591"/>
    <w:rsid w:val="000E7614"/>
    <w:rsid w:val="000E79E9"/>
    <w:rsid w:val="000F3151"/>
    <w:rsid w:val="0010096C"/>
    <w:rsid w:val="00100A68"/>
    <w:rsid w:val="00102128"/>
    <w:rsid w:val="0010455E"/>
    <w:rsid w:val="001059E6"/>
    <w:rsid w:val="00106963"/>
    <w:rsid w:val="00107EB1"/>
    <w:rsid w:val="0011062C"/>
    <w:rsid w:val="001109CE"/>
    <w:rsid w:val="00110F63"/>
    <w:rsid w:val="00112D9E"/>
    <w:rsid w:val="00112F1A"/>
    <w:rsid w:val="001139C7"/>
    <w:rsid w:val="00113FA8"/>
    <w:rsid w:val="001159FB"/>
    <w:rsid w:val="00116994"/>
    <w:rsid w:val="00116A4E"/>
    <w:rsid w:val="00117AF9"/>
    <w:rsid w:val="00117D97"/>
    <w:rsid w:val="0012102B"/>
    <w:rsid w:val="0012111A"/>
    <w:rsid w:val="001235FF"/>
    <w:rsid w:val="001266B0"/>
    <w:rsid w:val="00127357"/>
    <w:rsid w:val="001278A0"/>
    <w:rsid w:val="00132BD7"/>
    <w:rsid w:val="00134D53"/>
    <w:rsid w:val="00135709"/>
    <w:rsid w:val="00136260"/>
    <w:rsid w:val="00140142"/>
    <w:rsid w:val="0014228E"/>
    <w:rsid w:val="001429F3"/>
    <w:rsid w:val="00142B7E"/>
    <w:rsid w:val="0014304B"/>
    <w:rsid w:val="00143933"/>
    <w:rsid w:val="00145075"/>
    <w:rsid w:val="00152A9F"/>
    <w:rsid w:val="00153629"/>
    <w:rsid w:val="001539C8"/>
    <w:rsid w:val="00154AC4"/>
    <w:rsid w:val="00156628"/>
    <w:rsid w:val="00156EB3"/>
    <w:rsid w:val="001572A7"/>
    <w:rsid w:val="00157B51"/>
    <w:rsid w:val="001602D4"/>
    <w:rsid w:val="0016098A"/>
    <w:rsid w:val="00162B3E"/>
    <w:rsid w:val="001633DA"/>
    <w:rsid w:val="00165881"/>
    <w:rsid w:val="00165B9F"/>
    <w:rsid w:val="00166FD9"/>
    <w:rsid w:val="00171244"/>
    <w:rsid w:val="001719D2"/>
    <w:rsid w:val="0017215E"/>
    <w:rsid w:val="001741A0"/>
    <w:rsid w:val="00175FA0"/>
    <w:rsid w:val="00181134"/>
    <w:rsid w:val="00182370"/>
    <w:rsid w:val="00186387"/>
    <w:rsid w:val="00186D42"/>
    <w:rsid w:val="00186FDB"/>
    <w:rsid w:val="001871C0"/>
    <w:rsid w:val="00192562"/>
    <w:rsid w:val="00194CD0"/>
    <w:rsid w:val="00196E76"/>
    <w:rsid w:val="001A062C"/>
    <w:rsid w:val="001A1534"/>
    <w:rsid w:val="001A2C81"/>
    <w:rsid w:val="001A30C3"/>
    <w:rsid w:val="001A58F8"/>
    <w:rsid w:val="001A78FE"/>
    <w:rsid w:val="001A7E7D"/>
    <w:rsid w:val="001B14C8"/>
    <w:rsid w:val="001B4163"/>
    <w:rsid w:val="001B49C9"/>
    <w:rsid w:val="001B647C"/>
    <w:rsid w:val="001B76FE"/>
    <w:rsid w:val="001C24F7"/>
    <w:rsid w:val="001C3886"/>
    <w:rsid w:val="001C3F9C"/>
    <w:rsid w:val="001C4F79"/>
    <w:rsid w:val="001C5C51"/>
    <w:rsid w:val="001C5EDF"/>
    <w:rsid w:val="001C7DDB"/>
    <w:rsid w:val="001D025E"/>
    <w:rsid w:val="001D115C"/>
    <w:rsid w:val="001D1475"/>
    <w:rsid w:val="001D2A04"/>
    <w:rsid w:val="001D4CBD"/>
    <w:rsid w:val="001D657A"/>
    <w:rsid w:val="001D65FD"/>
    <w:rsid w:val="001D6D22"/>
    <w:rsid w:val="001E2735"/>
    <w:rsid w:val="001E29F0"/>
    <w:rsid w:val="001E6664"/>
    <w:rsid w:val="001E6D21"/>
    <w:rsid w:val="001E7B79"/>
    <w:rsid w:val="001F0608"/>
    <w:rsid w:val="001F0F91"/>
    <w:rsid w:val="001F168B"/>
    <w:rsid w:val="001F2E24"/>
    <w:rsid w:val="001F3148"/>
    <w:rsid w:val="001F396C"/>
    <w:rsid w:val="001F4B62"/>
    <w:rsid w:val="001F6DAA"/>
    <w:rsid w:val="001F7831"/>
    <w:rsid w:val="0020059F"/>
    <w:rsid w:val="00200CC1"/>
    <w:rsid w:val="00200DF0"/>
    <w:rsid w:val="00201729"/>
    <w:rsid w:val="00201F2A"/>
    <w:rsid w:val="00202A69"/>
    <w:rsid w:val="002031F0"/>
    <w:rsid w:val="0020346A"/>
    <w:rsid w:val="00204045"/>
    <w:rsid w:val="00204599"/>
    <w:rsid w:val="002068A4"/>
    <w:rsid w:val="0020712B"/>
    <w:rsid w:val="0020741B"/>
    <w:rsid w:val="0021201B"/>
    <w:rsid w:val="00212026"/>
    <w:rsid w:val="0021450F"/>
    <w:rsid w:val="0021762A"/>
    <w:rsid w:val="00222427"/>
    <w:rsid w:val="00222670"/>
    <w:rsid w:val="002226C2"/>
    <w:rsid w:val="00222F87"/>
    <w:rsid w:val="0022606D"/>
    <w:rsid w:val="00231728"/>
    <w:rsid w:val="00234BB9"/>
    <w:rsid w:val="00236120"/>
    <w:rsid w:val="002361A8"/>
    <w:rsid w:val="002374FD"/>
    <w:rsid w:val="002412DD"/>
    <w:rsid w:val="00242200"/>
    <w:rsid w:val="002434AA"/>
    <w:rsid w:val="002449A9"/>
    <w:rsid w:val="00247F89"/>
    <w:rsid w:val="0025068F"/>
    <w:rsid w:val="00251976"/>
    <w:rsid w:val="002520B5"/>
    <w:rsid w:val="00252EBA"/>
    <w:rsid w:val="002544E4"/>
    <w:rsid w:val="0025462C"/>
    <w:rsid w:val="0025685B"/>
    <w:rsid w:val="00256B06"/>
    <w:rsid w:val="002610D8"/>
    <w:rsid w:val="0026343E"/>
    <w:rsid w:val="00265374"/>
    <w:rsid w:val="00266985"/>
    <w:rsid w:val="00270FA2"/>
    <w:rsid w:val="00272555"/>
    <w:rsid w:val="0027268F"/>
    <w:rsid w:val="00272C91"/>
    <w:rsid w:val="002747EC"/>
    <w:rsid w:val="002768A2"/>
    <w:rsid w:val="00276CD7"/>
    <w:rsid w:val="00276DCF"/>
    <w:rsid w:val="002770C2"/>
    <w:rsid w:val="00280DDB"/>
    <w:rsid w:val="00283738"/>
    <w:rsid w:val="00284194"/>
    <w:rsid w:val="00284BD2"/>
    <w:rsid w:val="002855BF"/>
    <w:rsid w:val="00285FFA"/>
    <w:rsid w:val="00287934"/>
    <w:rsid w:val="00287E0A"/>
    <w:rsid w:val="00290264"/>
    <w:rsid w:val="00290FE4"/>
    <w:rsid w:val="0029231C"/>
    <w:rsid w:val="00293F3E"/>
    <w:rsid w:val="002946FE"/>
    <w:rsid w:val="00296556"/>
    <w:rsid w:val="00297AFB"/>
    <w:rsid w:val="002A13AD"/>
    <w:rsid w:val="002A16AA"/>
    <w:rsid w:val="002A1991"/>
    <w:rsid w:val="002A2856"/>
    <w:rsid w:val="002A32FE"/>
    <w:rsid w:val="002A49E1"/>
    <w:rsid w:val="002A56A7"/>
    <w:rsid w:val="002A6543"/>
    <w:rsid w:val="002A7F55"/>
    <w:rsid w:val="002B0BE1"/>
    <w:rsid w:val="002B16B4"/>
    <w:rsid w:val="002B178B"/>
    <w:rsid w:val="002B1A68"/>
    <w:rsid w:val="002B1F0D"/>
    <w:rsid w:val="002B2551"/>
    <w:rsid w:val="002B36C8"/>
    <w:rsid w:val="002B72BE"/>
    <w:rsid w:val="002B7C06"/>
    <w:rsid w:val="002C003E"/>
    <w:rsid w:val="002C2B4A"/>
    <w:rsid w:val="002C2BE0"/>
    <w:rsid w:val="002C4552"/>
    <w:rsid w:val="002C4F0B"/>
    <w:rsid w:val="002C5B22"/>
    <w:rsid w:val="002C6C57"/>
    <w:rsid w:val="002C6E09"/>
    <w:rsid w:val="002D0388"/>
    <w:rsid w:val="002D1A9B"/>
    <w:rsid w:val="002D2135"/>
    <w:rsid w:val="002D260F"/>
    <w:rsid w:val="002D2B9A"/>
    <w:rsid w:val="002D657E"/>
    <w:rsid w:val="002D7326"/>
    <w:rsid w:val="002D7944"/>
    <w:rsid w:val="002E3979"/>
    <w:rsid w:val="002E507C"/>
    <w:rsid w:val="002E65D9"/>
    <w:rsid w:val="002E6FAA"/>
    <w:rsid w:val="002E7007"/>
    <w:rsid w:val="002F0C73"/>
    <w:rsid w:val="002F0D22"/>
    <w:rsid w:val="002F16D2"/>
    <w:rsid w:val="002F1B56"/>
    <w:rsid w:val="002F2952"/>
    <w:rsid w:val="002F3479"/>
    <w:rsid w:val="002F37CE"/>
    <w:rsid w:val="002F391D"/>
    <w:rsid w:val="002F3BE7"/>
    <w:rsid w:val="002F5607"/>
    <w:rsid w:val="002F5BAC"/>
    <w:rsid w:val="002F5D9A"/>
    <w:rsid w:val="002F60F4"/>
    <w:rsid w:val="0030007F"/>
    <w:rsid w:val="00300126"/>
    <w:rsid w:val="003004E8"/>
    <w:rsid w:val="003047F1"/>
    <w:rsid w:val="00304D4B"/>
    <w:rsid w:val="003057A9"/>
    <w:rsid w:val="00306D2C"/>
    <w:rsid w:val="0030797A"/>
    <w:rsid w:val="00310E04"/>
    <w:rsid w:val="00312165"/>
    <w:rsid w:val="00312AB2"/>
    <w:rsid w:val="003172DC"/>
    <w:rsid w:val="00317D31"/>
    <w:rsid w:val="0032278F"/>
    <w:rsid w:val="0032313C"/>
    <w:rsid w:val="00323F73"/>
    <w:rsid w:val="00325AE3"/>
    <w:rsid w:val="00326069"/>
    <w:rsid w:val="00326766"/>
    <w:rsid w:val="00326806"/>
    <w:rsid w:val="00326AD8"/>
    <w:rsid w:val="00327B1A"/>
    <w:rsid w:val="00331271"/>
    <w:rsid w:val="003321DB"/>
    <w:rsid w:val="00332EB7"/>
    <w:rsid w:val="0033404F"/>
    <w:rsid w:val="00334065"/>
    <w:rsid w:val="0034104C"/>
    <w:rsid w:val="00342D03"/>
    <w:rsid w:val="00343F0B"/>
    <w:rsid w:val="003458A7"/>
    <w:rsid w:val="0034751C"/>
    <w:rsid w:val="00347967"/>
    <w:rsid w:val="00350301"/>
    <w:rsid w:val="0035462D"/>
    <w:rsid w:val="00357977"/>
    <w:rsid w:val="00357D48"/>
    <w:rsid w:val="0036031B"/>
    <w:rsid w:val="00361218"/>
    <w:rsid w:val="00363433"/>
    <w:rsid w:val="0036393C"/>
    <w:rsid w:val="00363E91"/>
    <w:rsid w:val="00364B41"/>
    <w:rsid w:val="00364C87"/>
    <w:rsid w:val="0036757B"/>
    <w:rsid w:val="0037006A"/>
    <w:rsid w:val="00370240"/>
    <w:rsid w:val="003738D0"/>
    <w:rsid w:val="00376AD4"/>
    <w:rsid w:val="00376BAC"/>
    <w:rsid w:val="00377171"/>
    <w:rsid w:val="003776B2"/>
    <w:rsid w:val="00377BC6"/>
    <w:rsid w:val="00383096"/>
    <w:rsid w:val="00384649"/>
    <w:rsid w:val="003850E7"/>
    <w:rsid w:val="003859D5"/>
    <w:rsid w:val="003867C7"/>
    <w:rsid w:val="00387CE0"/>
    <w:rsid w:val="00391355"/>
    <w:rsid w:val="00395ACD"/>
    <w:rsid w:val="00395EE3"/>
    <w:rsid w:val="0039706A"/>
    <w:rsid w:val="003A1324"/>
    <w:rsid w:val="003A41EF"/>
    <w:rsid w:val="003B0C1F"/>
    <w:rsid w:val="003B0E06"/>
    <w:rsid w:val="003B1583"/>
    <w:rsid w:val="003B1882"/>
    <w:rsid w:val="003B272C"/>
    <w:rsid w:val="003B2B44"/>
    <w:rsid w:val="003B2F50"/>
    <w:rsid w:val="003B3C39"/>
    <w:rsid w:val="003B40AD"/>
    <w:rsid w:val="003B51E5"/>
    <w:rsid w:val="003B65F6"/>
    <w:rsid w:val="003B7CE5"/>
    <w:rsid w:val="003C0421"/>
    <w:rsid w:val="003C2671"/>
    <w:rsid w:val="003C2E1D"/>
    <w:rsid w:val="003C34CC"/>
    <w:rsid w:val="003C4E37"/>
    <w:rsid w:val="003C6521"/>
    <w:rsid w:val="003C6A64"/>
    <w:rsid w:val="003D022E"/>
    <w:rsid w:val="003D3192"/>
    <w:rsid w:val="003D45E7"/>
    <w:rsid w:val="003D465B"/>
    <w:rsid w:val="003D4774"/>
    <w:rsid w:val="003D68C6"/>
    <w:rsid w:val="003D6A92"/>
    <w:rsid w:val="003D6DD8"/>
    <w:rsid w:val="003E0F0F"/>
    <w:rsid w:val="003E16BE"/>
    <w:rsid w:val="003E255C"/>
    <w:rsid w:val="003E26E5"/>
    <w:rsid w:val="003E46DB"/>
    <w:rsid w:val="003E49AB"/>
    <w:rsid w:val="003E6F0E"/>
    <w:rsid w:val="003F22DA"/>
    <w:rsid w:val="003F24A2"/>
    <w:rsid w:val="003F2934"/>
    <w:rsid w:val="003F2DE4"/>
    <w:rsid w:val="003F2E00"/>
    <w:rsid w:val="003F34C1"/>
    <w:rsid w:val="003F4E28"/>
    <w:rsid w:val="003F5156"/>
    <w:rsid w:val="003F6878"/>
    <w:rsid w:val="003F76F8"/>
    <w:rsid w:val="004006E8"/>
    <w:rsid w:val="00400C55"/>
    <w:rsid w:val="00401855"/>
    <w:rsid w:val="00401D76"/>
    <w:rsid w:val="00401F58"/>
    <w:rsid w:val="00401F76"/>
    <w:rsid w:val="00402979"/>
    <w:rsid w:val="00403271"/>
    <w:rsid w:val="00403779"/>
    <w:rsid w:val="00404485"/>
    <w:rsid w:val="00404B30"/>
    <w:rsid w:val="004051BC"/>
    <w:rsid w:val="00405380"/>
    <w:rsid w:val="00405FB6"/>
    <w:rsid w:val="004079BA"/>
    <w:rsid w:val="00410297"/>
    <w:rsid w:val="00411675"/>
    <w:rsid w:val="00412204"/>
    <w:rsid w:val="0041430B"/>
    <w:rsid w:val="00420C7C"/>
    <w:rsid w:val="00420F64"/>
    <w:rsid w:val="00427F92"/>
    <w:rsid w:val="00433C13"/>
    <w:rsid w:val="00433CFF"/>
    <w:rsid w:val="00434CDA"/>
    <w:rsid w:val="004355F7"/>
    <w:rsid w:val="00435B3B"/>
    <w:rsid w:val="0043618D"/>
    <w:rsid w:val="004369D0"/>
    <w:rsid w:val="00440D0A"/>
    <w:rsid w:val="00440D27"/>
    <w:rsid w:val="004413D4"/>
    <w:rsid w:val="004414EF"/>
    <w:rsid w:val="00442BE2"/>
    <w:rsid w:val="00444834"/>
    <w:rsid w:val="0044567A"/>
    <w:rsid w:val="004502BF"/>
    <w:rsid w:val="00450A39"/>
    <w:rsid w:val="00450DB4"/>
    <w:rsid w:val="00451AF1"/>
    <w:rsid w:val="0045276B"/>
    <w:rsid w:val="004528A4"/>
    <w:rsid w:val="00452F63"/>
    <w:rsid w:val="00453077"/>
    <w:rsid w:val="00454684"/>
    <w:rsid w:val="00456ACA"/>
    <w:rsid w:val="00456C97"/>
    <w:rsid w:val="00457D08"/>
    <w:rsid w:val="0046154D"/>
    <w:rsid w:val="00461744"/>
    <w:rsid w:val="004633B1"/>
    <w:rsid w:val="00463EDF"/>
    <w:rsid w:val="004640AB"/>
    <w:rsid w:val="00464B83"/>
    <w:rsid w:val="004650DC"/>
    <w:rsid w:val="00465587"/>
    <w:rsid w:val="00466581"/>
    <w:rsid w:val="00466858"/>
    <w:rsid w:val="00472CB2"/>
    <w:rsid w:val="00474772"/>
    <w:rsid w:val="004748D7"/>
    <w:rsid w:val="00474EDD"/>
    <w:rsid w:val="00474FC4"/>
    <w:rsid w:val="00477455"/>
    <w:rsid w:val="00481259"/>
    <w:rsid w:val="00484F8A"/>
    <w:rsid w:val="00485699"/>
    <w:rsid w:val="00486979"/>
    <w:rsid w:val="00491C87"/>
    <w:rsid w:val="00493090"/>
    <w:rsid w:val="004940E4"/>
    <w:rsid w:val="00494EE3"/>
    <w:rsid w:val="00497402"/>
    <w:rsid w:val="00497C05"/>
    <w:rsid w:val="004A01F8"/>
    <w:rsid w:val="004A0561"/>
    <w:rsid w:val="004A1F7B"/>
    <w:rsid w:val="004A3C1D"/>
    <w:rsid w:val="004A3F17"/>
    <w:rsid w:val="004A48E2"/>
    <w:rsid w:val="004A6DE1"/>
    <w:rsid w:val="004A6F04"/>
    <w:rsid w:val="004B1A05"/>
    <w:rsid w:val="004B500F"/>
    <w:rsid w:val="004B5116"/>
    <w:rsid w:val="004B57B5"/>
    <w:rsid w:val="004B5C56"/>
    <w:rsid w:val="004B5CC7"/>
    <w:rsid w:val="004B6733"/>
    <w:rsid w:val="004B673D"/>
    <w:rsid w:val="004B79EB"/>
    <w:rsid w:val="004C0210"/>
    <w:rsid w:val="004C1EBA"/>
    <w:rsid w:val="004C223E"/>
    <w:rsid w:val="004C44D2"/>
    <w:rsid w:val="004D1EDF"/>
    <w:rsid w:val="004D2B62"/>
    <w:rsid w:val="004D3578"/>
    <w:rsid w:val="004D380D"/>
    <w:rsid w:val="004D56A1"/>
    <w:rsid w:val="004D6219"/>
    <w:rsid w:val="004D64EB"/>
    <w:rsid w:val="004D734A"/>
    <w:rsid w:val="004E01FD"/>
    <w:rsid w:val="004E131A"/>
    <w:rsid w:val="004E213A"/>
    <w:rsid w:val="004E2606"/>
    <w:rsid w:val="004E3CCC"/>
    <w:rsid w:val="004E6559"/>
    <w:rsid w:val="004E695F"/>
    <w:rsid w:val="004E6B34"/>
    <w:rsid w:val="004F08F5"/>
    <w:rsid w:val="004F0A83"/>
    <w:rsid w:val="004F3AF7"/>
    <w:rsid w:val="00501138"/>
    <w:rsid w:val="00502F73"/>
    <w:rsid w:val="00503171"/>
    <w:rsid w:val="00505A86"/>
    <w:rsid w:val="00506C28"/>
    <w:rsid w:val="00511979"/>
    <w:rsid w:val="00511AA5"/>
    <w:rsid w:val="0051372D"/>
    <w:rsid w:val="005141CC"/>
    <w:rsid w:val="00516854"/>
    <w:rsid w:val="005209EB"/>
    <w:rsid w:val="005236FC"/>
    <w:rsid w:val="005240E2"/>
    <w:rsid w:val="00524F84"/>
    <w:rsid w:val="00526180"/>
    <w:rsid w:val="00527CAE"/>
    <w:rsid w:val="00530A17"/>
    <w:rsid w:val="005311D6"/>
    <w:rsid w:val="00534DA0"/>
    <w:rsid w:val="005357CF"/>
    <w:rsid w:val="00540293"/>
    <w:rsid w:val="0054076D"/>
    <w:rsid w:val="00542538"/>
    <w:rsid w:val="00542DE6"/>
    <w:rsid w:val="00543E6C"/>
    <w:rsid w:val="005441F2"/>
    <w:rsid w:val="005451D1"/>
    <w:rsid w:val="005460B7"/>
    <w:rsid w:val="005472DA"/>
    <w:rsid w:val="0055187F"/>
    <w:rsid w:val="00552F3B"/>
    <w:rsid w:val="00554168"/>
    <w:rsid w:val="0055472F"/>
    <w:rsid w:val="0055603A"/>
    <w:rsid w:val="00556283"/>
    <w:rsid w:val="00562095"/>
    <w:rsid w:val="00562184"/>
    <w:rsid w:val="00562AD0"/>
    <w:rsid w:val="0056412E"/>
    <w:rsid w:val="00564FCE"/>
    <w:rsid w:val="0056501B"/>
    <w:rsid w:val="00565087"/>
    <w:rsid w:val="0056573F"/>
    <w:rsid w:val="00567C3D"/>
    <w:rsid w:val="00567E1A"/>
    <w:rsid w:val="00567F39"/>
    <w:rsid w:val="005703D3"/>
    <w:rsid w:val="00570DE0"/>
    <w:rsid w:val="00571FEF"/>
    <w:rsid w:val="0057300A"/>
    <w:rsid w:val="005733DD"/>
    <w:rsid w:val="005736DE"/>
    <w:rsid w:val="005751BC"/>
    <w:rsid w:val="005766F6"/>
    <w:rsid w:val="00577678"/>
    <w:rsid w:val="00577E87"/>
    <w:rsid w:val="00580FC8"/>
    <w:rsid w:val="00584225"/>
    <w:rsid w:val="00584E57"/>
    <w:rsid w:val="0058564F"/>
    <w:rsid w:val="005856C1"/>
    <w:rsid w:val="00586221"/>
    <w:rsid w:val="0058663F"/>
    <w:rsid w:val="00591536"/>
    <w:rsid w:val="00591B57"/>
    <w:rsid w:val="00592AB2"/>
    <w:rsid w:val="00593314"/>
    <w:rsid w:val="00594D3F"/>
    <w:rsid w:val="00595AAB"/>
    <w:rsid w:val="00596882"/>
    <w:rsid w:val="00596B8A"/>
    <w:rsid w:val="00596E87"/>
    <w:rsid w:val="0059716C"/>
    <w:rsid w:val="005A0E2C"/>
    <w:rsid w:val="005A1F91"/>
    <w:rsid w:val="005A39F6"/>
    <w:rsid w:val="005A3B41"/>
    <w:rsid w:val="005A7263"/>
    <w:rsid w:val="005A7CAB"/>
    <w:rsid w:val="005B0170"/>
    <w:rsid w:val="005B404F"/>
    <w:rsid w:val="005B70A4"/>
    <w:rsid w:val="005B71FE"/>
    <w:rsid w:val="005B73A3"/>
    <w:rsid w:val="005C20A4"/>
    <w:rsid w:val="005C3ACC"/>
    <w:rsid w:val="005C3C85"/>
    <w:rsid w:val="005C7B43"/>
    <w:rsid w:val="005D12B1"/>
    <w:rsid w:val="005D12D0"/>
    <w:rsid w:val="005D1412"/>
    <w:rsid w:val="005D19B9"/>
    <w:rsid w:val="005D23E8"/>
    <w:rsid w:val="005D3B4D"/>
    <w:rsid w:val="005D5BCC"/>
    <w:rsid w:val="005D6D30"/>
    <w:rsid w:val="005D72CA"/>
    <w:rsid w:val="005D7A04"/>
    <w:rsid w:val="005D7D51"/>
    <w:rsid w:val="005E0BA2"/>
    <w:rsid w:val="005E1F72"/>
    <w:rsid w:val="005E3BBD"/>
    <w:rsid w:val="005E4AF2"/>
    <w:rsid w:val="005E62EC"/>
    <w:rsid w:val="005E6CDD"/>
    <w:rsid w:val="005E72DD"/>
    <w:rsid w:val="005F218C"/>
    <w:rsid w:val="005F4EE1"/>
    <w:rsid w:val="005F5320"/>
    <w:rsid w:val="005F5620"/>
    <w:rsid w:val="005F5F06"/>
    <w:rsid w:val="005F642D"/>
    <w:rsid w:val="006000C7"/>
    <w:rsid w:val="006010E9"/>
    <w:rsid w:val="00601386"/>
    <w:rsid w:val="00602904"/>
    <w:rsid w:val="00604573"/>
    <w:rsid w:val="00604CB9"/>
    <w:rsid w:val="00607669"/>
    <w:rsid w:val="0060795C"/>
    <w:rsid w:val="00607FEF"/>
    <w:rsid w:val="0061108D"/>
    <w:rsid w:val="00611566"/>
    <w:rsid w:val="00611D2F"/>
    <w:rsid w:val="00613E61"/>
    <w:rsid w:val="006151C9"/>
    <w:rsid w:val="006175E8"/>
    <w:rsid w:val="00623F50"/>
    <w:rsid w:val="00624018"/>
    <w:rsid w:val="00625064"/>
    <w:rsid w:val="006263ED"/>
    <w:rsid w:val="006313DC"/>
    <w:rsid w:val="00635F1F"/>
    <w:rsid w:val="00636E0D"/>
    <w:rsid w:val="00637173"/>
    <w:rsid w:val="00642A82"/>
    <w:rsid w:val="0064324B"/>
    <w:rsid w:val="00643E16"/>
    <w:rsid w:val="0064558D"/>
    <w:rsid w:val="00646D99"/>
    <w:rsid w:val="00647AFC"/>
    <w:rsid w:val="006500D9"/>
    <w:rsid w:val="00651319"/>
    <w:rsid w:val="00651C23"/>
    <w:rsid w:val="0065212B"/>
    <w:rsid w:val="00652328"/>
    <w:rsid w:val="00652FC7"/>
    <w:rsid w:val="006549D2"/>
    <w:rsid w:val="00654AD7"/>
    <w:rsid w:val="006559C5"/>
    <w:rsid w:val="00655B22"/>
    <w:rsid w:val="00655B3E"/>
    <w:rsid w:val="00656910"/>
    <w:rsid w:val="0065721C"/>
    <w:rsid w:val="00661479"/>
    <w:rsid w:val="00662480"/>
    <w:rsid w:val="006625B4"/>
    <w:rsid w:val="00662615"/>
    <w:rsid w:val="0066769B"/>
    <w:rsid w:val="00672652"/>
    <w:rsid w:val="00672EAB"/>
    <w:rsid w:val="006739C6"/>
    <w:rsid w:val="006739D7"/>
    <w:rsid w:val="00675FCE"/>
    <w:rsid w:val="00676156"/>
    <w:rsid w:val="006767CC"/>
    <w:rsid w:val="00676A61"/>
    <w:rsid w:val="00676F4D"/>
    <w:rsid w:val="00680AD3"/>
    <w:rsid w:val="00681001"/>
    <w:rsid w:val="006833CC"/>
    <w:rsid w:val="006849F9"/>
    <w:rsid w:val="00691F4D"/>
    <w:rsid w:val="006923C7"/>
    <w:rsid w:val="00693077"/>
    <w:rsid w:val="00694AB9"/>
    <w:rsid w:val="0069542D"/>
    <w:rsid w:val="006958AA"/>
    <w:rsid w:val="00695EC7"/>
    <w:rsid w:val="00696876"/>
    <w:rsid w:val="006A133D"/>
    <w:rsid w:val="006A3207"/>
    <w:rsid w:val="006A4AD3"/>
    <w:rsid w:val="006A6C18"/>
    <w:rsid w:val="006A6D30"/>
    <w:rsid w:val="006A6F71"/>
    <w:rsid w:val="006B09EE"/>
    <w:rsid w:val="006B2A8C"/>
    <w:rsid w:val="006B4280"/>
    <w:rsid w:val="006B4831"/>
    <w:rsid w:val="006B651C"/>
    <w:rsid w:val="006B7985"/>
    <w:rsid w:val="006C0D8D"/>
    <w:rsid w:val="006C0E9F"/>
    <w:rsid w:val="006C1F4A"/>
    <w:rsid w:val="006C2A36"/>
    <w:rsid w:val="006C2ABD"/>
    <w:rsid w:val="006C3CF4"/>
    <w:rsid w:val="006C4D3C"/>
    <w:rsid w:val="006C66D8"/>
    <w:rsid w:val="006C777C"/>
    <w:rsid w:val="006C7E53"/>
    <w:rsid w:val="006D0857"/>
    <w:rsid w:val="006D1E24"/>
    <w:rsid w:val="006D3179"/>
    <w:rsid w:val="006D424F"/>
    <w:rsid w:val="006D7566"/>
    <w:rsid w:val="006E0A41"/>
    <w:rsid w:val="006E1417"/>
    <w:rsid w:val="006E1D39"/>
    <w:rsid w:val="006E2394"/>
    <w:rsid w:val="006E4251"/>
    <w:rsid w:val="006E49B4"/>
    <w:rsid w:val="006E50E2"/>
    <w:rsid w:val="006E5630"/>
    <w:rsid w:val="006E5873"/>
    <w:rsid w:val="006E5EE9"/>
    <w:rsid w:val="006E68DC"/>
    <w:rsid w:val="006F0DB8"/>
    <w:rsid w:val="006F119B"/>
    <w:rsid w:val="006F1DA0"/>
    <w:rsid w:val="006F3221"/>
    <w:rsid w:val="006F38D4"/>
    <w:rsid w:val="006F395E"/>
    <w:rsid w:val="006F496D"/>
    <w:rsid w:val="006F58DF"/>
    <w:rsid w:val="006F5FDB"/>
    <w:rsid w:val="006F634B"/>
    <w:rsid w:val="006F6A2C"/>
    <w:rsid w:val="006F7179"/>
    <w:rsid w:val="00701753"/>
    <w:rsid w:val="00701E87"/>
    <w:rsid w:val="007049E5"/>
    <w:rsid w:val="00710201"/>
    <w:rsid w:val="00712EA1"/>
    <w:rsid w:val="0071307E"/>
    <w:rsid w:val="00713A78"/>
    <w:rsid w:val="00714420"/>
    <w:rsid w:val="007174E3"/>
    <w:rsid w:val="0072073A"/>
    <w:rsid w:val="00723714"/>
    <w:rsid w:val="00723B24"/>
    <w:rsid w:val="00723F9C"/>
    <w:rsid w:val="007307BF"/>
    <w:rsid w:val="00730C1A"/>
    <w:rsid w:val="00731093"/>
    <w:rsid w:val="00731D38"/>
    <w:rsid w:val="00733DD2"/>
    <w:rsid w:val="00733E50"/>
    <w:rsid w:val="007342B5"/>
    <w:rsid w:val="00734A5B"/>
    <w:rsid w:val="00734DB2"/>
    <w:rsid w:val="00735B8C"/>
    <w:rsid w:val="00740437"/>
    <w:rsid w:val="0074077A"/>
    <w:rsid w:val="007414AF"/>
    <w:rsid w:val="00742E18"/>
    <w:rsid w:val="007444C1"/>
    <w:rsid w:val="00744E76"/>
    <w:rsid w:val="00745C5B"/>
    <w:rsid w:val="007472C6"/>
    <w:rsid w:val="00747A64"/>
    <w:rsid w:val="00750983"/>
    <w:rsid w:val="0075146B"/>
    <w:rsid w:val="00751F10"/>
    <w:rsid w:val="00753CCC"/>
    <w:rsid w:val="00753D82"/>
    <w:rsid w:val="0075448A"/>
    <w:rsid w:val="00754828"/>
    <w:rsid w:val="00755BCB"/>
    <w:rsid w:val="00757D40"/>
    <w:rsid w:val="00757FCD"/>
    <w:rsid w:val="00762DDC"/>
    <w:rsid w:val="00764C4C"/>
    <w:rsid w:val="00765487"/>
    <w:rsid w:val="0076629F"/>
    <w:rsid w:val="0076768B"/>
    <w:rsid w:val="0077134F"/>
    <w:rsid w:val="0077192F"/>
    <w:rsid w:val="00774C29"/>
    <w:rsid w:val="0077608F"/>
    <w:rsid w:val="00777523"/>
    <w:rsid w:val="00777879"/>
    <w:rsid w:val="00777BEE"/>
    <w:rsid w:val="00777F65"/>
    <w:rsid w:val="00780C68"/>
    <w:rsid w:val="00780CED"/>
    <w:rsid w:val="007812A1"/>
    <w:rsid w:val="00781D1D"/>
    <w:rsid w:val="00781F0F"/>
    <w:rsid w:val="007826A4"/>
    <w:rsid w:val="00782A1F"/>
    <w:rsid w:val="00782F1A"/>
    <w:rsid w:val="0078412B"/>
    <w:rsid w:val="00784552"/>
    <w:rsid w:val="0078476C"/>
    <w:rsid w:val="00785AA9"/>
    <w:rsid w:val="00786E7A"/>
    <w:rsid w:val="0078727C"/>
    <w:rsid w:val="0079049D"/>
    <w:rsid w:val="00793DC5"/>
    <w:rsid w:val="00795197"/>
    <w:rsid w:val="0079653B"/>
    <w:rsid w:val="007A16A3"/>
    <w:rsid w:val="007A3057"/>
    <w:rsid w:val="007A4EF7"/>
    <w:rsid w:val="007B18D8"/>
    <w:rsid w:val="007B194A"/>
    <w:rsid w:val="007B4C75"/>
    <w:rsid w:val="007C0804"/>
    <w:rsid w:val="007C095F"/>
    <w:rsid w:val="007C10E3"/>
    <w:rsid w:val="007C2DD0"/>
    <w:rsid w:val="007C6A8B"/>
    <w:rsid w:val="007C7C68"/>
    <w:rsid w:val="007C7FBA"/>
    <w:rsid w:val="007D05DF"/>
    <w:rsid w:val="007D2A42"/>
    <w:rsid w:val="007D2CAA"/>
    <w:rsid w:val="007D3D08"/>
    <w:rsid w:val="007D427A"/>
    <w:rsid w:val="007E62DF"/>
    <w:rsid w:val="007E6F12"/>
    <w:rsid w:val="007E6F19"/>
    <w:rsid w:val="007F41BA"/>
    <w:rsid w:val="007F473A"/>
    <w:rsid w:val="007F4BA0"/>
    <w:rsid w:val="007F55F8"/>
    <w:rsid w:val="007F5CD1"/>
    <w:rsid w:val="007F5E19"/>
    <w:rsid w:val="007F6164"/>
    <w:rsid w:val="007F6E50"/>
    <w:rsid w:val="007F7F64"/>
    <w:rsid w:val="00802811"/>
    <w:rsid w:val="008028A4"/>
    <w:rsid w:val="00802FC1"/>
    <w:rsid w:val="00804F88"/>
    <w:rsid w:val="00805451"/>
    <w:rsid w:val="0080545E"/>
    <w:rsid w:val="00805F78"/>
    <w:rsid w:val="00806401"/>
    <w:rsid w:val="00806D7A"/>
    <w:rsid w:val="00806F29"/>
    <w:rsid w:val="00807454"/>
    <w:rsid w:val="00807B6B"/>
    <w:rsid w:val="008102E1"/>
    <w:rsid w:val="00810B6D"/>
    <w:rsid w:val="0081219D"/>
    <w:rsid w:val="0081261E"/>
    <w:rsid w:val="00812763"/>
    <w:rsid w:val="00813245"/>
    <w:rsid w:val="008136FB"/>
    <w:rsid w:val="0081387B"/>
    <w:rsid w:val="00821EBE"/>
    <w:rsid w:val="00822343"/>
    <w:rsid w:val="00822AFF"/>
    <w:rsid w:val="008238E0"/>
    <w:rsid w:val="008241B8"/>
    <w:rsid w:val="00824F0D"/>
    <w:rsid w:val="00825C86"/>
    <w:rsid w:val="00826089"/>
    <w:rsid w:val="0083065A"/>
    <w:rsid w:val="00832707"/>
    <w:rsid w:val="00833D59"/>
    <w:rsid w:val="00834561"/>
    <w:rsid w:val="00835D88"/>
    <w:rsid w:val="00836AED"/>
    <w:rsid w:val="00837F9E"/>
    <w:rsid w:val="008416C1"/>
    <w:rsid w:val="0084342B"/>
    <w:rsid w:val="0084393E"/>
    <w:rsid w:val="0084478E"/>
    <w:rsid w:val="00845D4C"/>
    <w:rsid w:val="00845D59"/>
    <w:rsid w:val="00846409"/>
    <w:rsid w:val="00847B2F"/>
    <w:rsid w:val="00851B59"/>
    <w:rsid w:val="00854C99"/>
    <w:rsid w:val="008567F4"/>
    <w:rsid w:val="0085706F"/>
    <w:rsid w:val="00864A02"/>
    <w:rsid w:val="008658FA"/>
    <w:rsid w:val="0086655B"/>
    <w:rsid w:val="00867C6F"/>
    <w:rsid w:val="00867FA9"/>
    <w:rsid w:val="008701CD"/>
    <w:rsid w:val="00870335"/>
    <w:rsid w:val="008722B5"/>
    <w:rsid w:val="00874E87"/>
    <w:rsid w:val="008768CA"/>
    <w:rsid w:val="00876C6A"/>
    <w:rsid w:val="00877132"/>
    <w:rsid w:val="00877923"/>
    <w:rsid w:val="00877EF9"/>
    <w:rsid w:val="00880395"/>
    <w:rsid w:val="00880559"/>
    <w:rsid w:val="00880BCC"/>
    <w:rsid w:val="00883733"/>
    <w:rsid w:val="008842B4"/>
    <w:rsid w:val="00890197"/>
    <w:rsid w:val="0089033C"/>
    <w:rsid w:val="00890A4F"/>
    <w:rsid w:val="00890CB0"/>
    <w:rsid w:val="0089465E"/>
    <w:rsid w:val="00894D53"/>
    <w:rsid w:val="00896009"/>
    <w:rsid w:val="008978CB"/>
    <w:rsid w:val="008A1C20"/>
    <w:rsid w:val="008A489B"/>
    <w:rsid w:val="008A62FC"/>
    <w:rsid w:val="008A6A92"/>
    <w:rsid w:val="008B00D7"/>
    <w:rsid w:val="008B1853"/>
    <w:rsid w:val="008B2DFF"/>
    <w:rsid w:val="008B31BC"/>
    <w:rsid w:val="008B4702"/>
    <w:rsid w:val="008B4ED9"/>
    <w:rsid w:val="008B5306"/>
    <w:rsid w:val="008B538D"/>
    <w:rsid w:val="008B579C"/>
    <w:rsid w:val="008B5AF5"/>
    <w:rsid w:val="008B5F7C"/>
    <w:rsid w:val="008C0FB9"/>
    <w:rsid w:val="008C1531"/>
    <w:rsid w:val="008C1658"/>
    <w:rsid w:val="008C1E3B"/>
    <w:rsid w:val="008C21EC"/>
    <w:rsid w:val="008C57ED"/>
    <w:rsid w:val="008C6EA1"/>
    <w:rsid w:val="008C6EDC"/>
    <w:rsid w:val="008C70DA"/>
    <w:rsid w:val="008D0A51"/>
    <w:rsid w:val="008D1D98"/>
    <w:rsid w:val="008D2441"/>
    <w:rsid w:val="008D2E4D"/>
    <w:rsid w:val="008D347E"/>
    <w:rsid w:val="008D57A5"/>
    <w:rsid w:val="008D57EF"/>
    <w:rsid w:val="008E0A09"/>
    <w:rsid w:val="008E264A"/>
    <w:rsid w:val="008E4CF0"/>
    <w:rsid w:val="008E5717"/>
    <w:rsid w:val="008F008E"/>
    <w:rsid w:val="008F0931"/>
    <w:rsid w:val="008F15CD"/>
    <w:rsid w:val="008F1E86"/>
    <w:rsid w:val="008F396F"/>
    <w:rsid w:val="008F3B3A"/>
    <w:rsid w:val="008F5D82"/>
    <w:rsid w:val="008F60FF"/>
    <w:rsid w:val="00900652"/>
    <w:rsid w:val="00900FEE"/>
    <w:rsid w:val="0090271F"/>
    <w:rsid w:val="00902DB9"/>
    <w:rsid w:val="00902F4D"/>
    <w:rsid w:val="0090466A"/>
    <w:rsid w:val="00904F89"/>
    <w:rsid w:val="00905F37"/>
    <w:rsid w:val="00906E04"/>
    <w:rsid w:val="009102B8"/>
    <w:rsid w:val="009104B0"/>
    <w:rsid w:val="00910D59"/>
    <w:rsid w:val="009118A2"/>
    <w:rsid w:val="00911C2E"/>
    <w:rsid w:val="009123FE"/>
    <w:rsid w:val="00913235"/>
    <w:rsid w:val="00913D12"/>
    <w:rsid w:val="00915176"/>
    <w:rsid w:val="00920777"/>
    <w:rsid w:val="00920AE1"/>
    <w:rsid w:val="00924016"/>
    <w:rsid w:val="00924EBD"/>
    <w:rsid w:val="0092515D"/>
    <w:rsid w:val="00925B9B"/>
    <w:rsid w:val="009273F2"/>
    <w:rsid w:val="009319FE"/>
    <w:rsid w:val="00931BE3"/>
    <w:rsid w:val="009320A9"/>
    <w:rsid w:val="009329C4"/>
    <w:rsid w:val="009339BE"/>
    <w:rsid w:val="00933FFA"/>
    <w:rsid w:val="00935BBE"/>
    <w:rsid w:val="00936038"/>
    <w:rsid w:val="00936071"/>
    <w:rsid w:val="00937AA3"/>
    <w:rsid w:val="00940212"/>
    <w:rsid w:val="0094048A"/>
    <w:rsid w:val="009412E2"/>
    <w:rsid w:val="00942557"/>
    <w:rsid w:val="00942EC2"/>
    <w:rsid w:val="00943BF9"/>
    <w:rsid w:val="00944059"/>
    <w:rsid w:val="00944E67"/>
    <w:rsid w:val="00947F22"/>
    <w:rsid w:val="00950AD7"/>
    <w:rsid w:val="00951140"/>
    <w:rsid w:val="00953FD4"/>
    <w:rsid w:val="00955622"/>
    <w:rsid w:val="009563F2"/>
    <w:rsid w:val="0096031A"/>
    <w:rsid w:val="0096149A"/>
    <w:rsid w:val="00961B32"/>
    <w:rsid w:val="00961BB8"/>
    <w:rsid w:val="00962509"/>
    <w:rsid w:val="009628C7"/>
    <w:rsid w:val="009635F7"/>
    <w:rsid w:val="009673E2"/>
    <w:rsid w:val="00970DB3"/>
    <w:rsid w:val="00971993"/>
    <w:rsid w:val="00973461"/>
    <w:rsid w:val="00974811"/>
    <w:rsid w:val="00974BB0"/>
    <w:rsid w:val="009757A4"/>
    <w:rsid w:val="009817B2"/>
    <w:rsid w:val="0098460F"/>
    <w:rsid w:val="00985627"/>
    <w:rsid w:val="009871A9"/>
    <w:rsid w:val="00987AAF"/>
    <w:rsid w:val="0099085C"/>
    <w:rsid w:val="00990A05"/>
    <w:rsid w:val="00990F02"/>
    <w:rsid w:val="009919FC"/>
    <w:rsid w:val="009942F4"/>
    <w:rsid w:val="009959D4"/>
    <w:rsid w:val="009962EC"/>
    <w:rsid w:val="00997372"/>
    <w:rsid w:val="00997E83"/>
    <w:rsid w:val="009A0AF3"/>
    <w:rsid w:val="009A0F86"/>
    <w:rsid w:val="009A15A2"/>
    <w:rsid w:val="009A1812"/>
    <w:rsid w:val="009A454F"/>
    <w:rsid w:val="009A51F6"/>
    <w:rsid w:val="009A6796"/>
    <w:rsid w:val="009A6927"/>
    <w:rsid w:val="009A6F93"/>
    <w:rsid w:val="009A77AC"/>
    <w:rsid w:val="009B063A"/>
    <w:rsid w:val="009B07CD"/>
    <w:rsid w:val="009B14E3"/>
    <w:rsid w:val="009B223D"/>
    <w:rsid w:val="009B3866"/>
    <w:rsid w:val="009B47A5"/>
    <w:rsid w:val="009B4928"/>
    <w:rsid w:val="009C016C"/>
    <w:rsid w:val="009C19E9"/>
    <w:rsid w:val="009C2573"/>
    <w:rsid w:val="009C258D"/>
    <w:rsid w:val="009C3352"/>
    <w:rsid w:val="009C554E"/>
    <w:rsid w:val="009C6C46"/>
    <w:rsid w:val="009C75EF"/>
    <w:rsid w:val="009D0878"/>
    <w:rsid w:val="009D0EAA"/>
    <w:rsid w:val="009D239C"/>
    <w:rsid w:val="009D2A2D"/>
    <w:rsid w:val="009D330D"/>
    <w:rsid w:val="009D34E1"/>
    <w:rsid w:val="009D4070"/>
    <w:rsid w:val="009D57AD"/>
    <w:rsid w:val="009D6AC6"/>
    <w:rsid w:val="009D74A6"/>
    <w:rsid w:val="009E1096"/>
    <w:rsid w:val="009E2182"/>
    <w:rsid w:val="009E2C2E"/>
    <w:rsid w:val="009E71BF"/>
    <w:rsid w:val="009F0EDA"/>
    <w:rsid w:val="009F1419"/>
    <w:rsid w:val="009F186F"/>
    <w:rsid w:val="009F1F13"/>
    <w:rsid w:val="009F2269"/>
    <w:rsid w:val="009F2868"/>
    <w:rsid w:val="009F3566"/>
    <w:rsid w:val="009F5CC0"/>
    <w:rsid w:val="009F6E9A"/>
    <w:rsid w:val="00A00CA7"/>
    <w:rsid w:val="00A0380A"/>
    <w:rsid w:val="00A04613"/>
    <w:rsid w:val="00A04B22"/>
    <w:rsid w:val="00A04B8B"/>
    <w:rsid w:val="00A06729"/>
    <w:rsid w:val="00A10F02"/>
    <w:rsid w:val="00A1179D"/>
    <w:rsid w:val="00A13BBF"/>
    <w:rsid w:val="00A14519"/>
    <w:rsid w:val="00A17B49"/>
    <w:rsid w:val="00A17DAD"/>
    <w:rsid w:val="00A20187"/>
    <w:rsid w:val="00A204CA"/>
    <w:rsid w:val="00A209D6"/>
    <w:rsid w:val="00A24A1A"/>
    <w:rsid w:val="00A26014"/>
    <w:rsid w:val="00A26A67"/>
    <w:rsid w:val="00A31D9B"/>
    <w:rsid w:val="00A321AD"/>
    <w:rsid w:val="00A333B7"/>
    <w:rsid w:val="00A34251"/>
    <w:rsid w:val="00A346E0"/>
    <w:rsid w:val="00A35291"/>
    <w:rsid w:val="00A36DC9"/>
    <w:rsid w:val="00A379BF"/>
    <w:rsid w:val="00A40609"/>
    <w:rsid w:val="00A42BBA"/>
    <w:rsid w:val="00A44246"/>
    <w:rsid w:val="00A50A9B"/>
    <w:rsid w:val="00A5131A"/>
    <w:rsid w:val="00A5280D"/>
    <w:rsid w:val="00A5309B"/>
    <w:rsid w:val="00A53296"/>
    <w:rsid w:val="00A53724"/>
    <w:rsid w:val="00A544A5"/>
    <w:rsid w:val="00A54B2B"/>
    <w:rsid w:val="00A55548"/>
    <w:rsid w:val="00A557E3"/>
    <w:rsid w:val="00A55804"/>
    <w:rsid w:val="00A564BA"/>
    <w:rsid w:val="00A56F49"/>
    <w:rsid w:val="00A63F2C"/>
    <w:rsid w:val="00A64059"/>
    <w:rsid w:val="00A64733"/>
    <w:rsid w:val="00A64D27"/>
    <w:rsid w:val="00A65A68"/>
    <w:rsid w:val="00A65E4E"/>
    <w:rsid w:val="00A67A46"/>
    <w:rsid w:val="00A70076"/>
    <w:rsid w:val="00A7185D"/>
    <w:rsid w:val="00A71FA8"/>
    <w:rsid w:val="00A72246"/>
    <w:rsid w:val="00A725DA"/>
    <w:rsid w:val="00A73B08"/>
    <w:rsid w:val="00A76CF9"/>
    <w:rsid w:val="00A778A4"/>
    <w:rsid w:val="00A8041F"/>
    <w:rsid w:val="00A80474"/>
    <w:rsid w:val="00A8161C"/>
    <w:rsid w:val="00A8167E"/>
    <w:rsid w:val="00A82346"/>
    <w:rsid w:val="00A82A6E"/>
    <w:rsid w:val="00A8665B"/>
    <w:rsid w:val="00A90FC3"/>
    <w:rsid w:val="00A91CA8"/>
    <w:rsid w:val="00A9243C"/>
    <w:rsid w:val="00A95C3E"/>
    <w:rsid w:val="00A9671C"/>
    <w:rsid w:val="00AA1553"/>
    <w:rsid w:val="00AA1707"/>
    <w:rsid w:val="00AA1827"/>
    <w:rsid w:val="00AA4888"/>
    <w:rsid w:val="00AB0012"/>
    <w:rsid w:val="00AB048B"/>
    <w:rsid w:val="00AB13DB"/>
    <w:rsid w:val="00AB19A5"/>
    <w:rsid w:val="00AB1C20"/>
    <w:rsid w:val="00AB2C44"/>
    <w:rsid w:val="00AB32BB"/>
    <w:rsid w:val="00AB41BB"/>
    <w:rsid w:val="00AB502D"/>
    <w:rsid w:val="00AB558B"/>
    <w:rsid w:val="00AB6834"/>
    <w:rsid w:val="00AC1739"/>
    <w:rsid w:val="00AC2644"/>
    <w:rsid w:val="00AC5E58"/>
    <w:rsid w:val="00AC6A85"/>
    <w:rsid w:val="00AC6F4B"/>
    <w:rsid w:val="00AD00C9"/>
    <w:rsid w:val="00AD17F6"/>
    <w:rsid w:val="00AD31F9"/>
    <w:rsid w:val="00AD331E"/>
    <w:rsid w:val="00AD406E"/>
    <w:rsid w:val="00AD44B5"/>
    <w:rsid w:val="00AD4678"/>
    <w:rsid w:val="00AD70B0"/>
    <w:rsid w:val="00AE13CB"/>
    <w:rsid w:val="00AE1458"/>
    <w:rsid w:val="00AE44FE"/>
    <w:rsid w:val="00AE45E9"/>
    <w:rsid w:val="00AE6550"/>
    <w:rsid w:val="00AF3546"/>
    <w:rsid w:val="00AF4FBA"/>
    <w:rsid w:val="00AF6A3B"/>
    <w:rsid w:val="00AF7544"/>
    <w:rsid w:val="00B017A7"/>
    <w:rsid w:val="00B01EEE"/>
    <w:rsid w:val="00B02226"/>
    <w:rsid w:val="00B02FE8"/>
    <w:rsid w:val="00B05380"/>
    <w:rsid w:val="00B05962"/>
    <w:rsid w:val="00B12005"/>
    <w:rsid w:val="00B125A3"/>
    <w:rsid w:val="00B15449"/>
    <w:rsid w:val="00B15619"/>
    <w:rsid w:val="00B158DA"/>
    <w:rsid w:val="00B16378"/>
    <w:rsid w:val="00B16C2F"/>
    <w:rsid w:val="00B16F27"/>
    <w:rsid w:val="00B171A1"/>
    <w:rsid w:val="00B21EF6"/>
    <w:rsid w:val="00B222AD"/>
    <w:rsid w:val="00B2415C"/>
    <w:rsid w:val="00B24B61"/>
    <w:rsid w:val="00B27303"/>
    <w:rsid w:val="00B3639D"/>
    <w:rsid w:val="00B41902"/>
    <w:rsid w:val="00B4433D"/>
    <w:rsid w:val="00B45898"/>
    <w:rsid w:val="00B47FD1"/>
    <w:rsid w:val="00B51299"/>
    <w:rsid w:val="00B515ED"/>
    <w:rsid w:val="00B516BB"/>
    <w:rsid w:val="00B626FC"/>
    <w:rsid w:val="00B62B8C"/>
    <w:rsid w:val="00B63227"/>
    <w:rsid w:val="00B6345F"/>
    <w:rsid w:val="00B676E6"/>
    <w:rsid w:val="00B706BB"/>
    <w:rsid w:val="00B7075E"/>
    <w:rsid w:val="00B70D2F"/>
    <w:rsid w:val="00B72AA0"/>
    <w:rsid w:val="00B738D5"/>
    <w:rsid w:val="00B73D89"/>
    <w:rsid w:val="00B77D46"/>
    <w:rsid w:val="00B81CA0"/>
    <w:rsid w:val="00B82B63"/>
    <w:rsid w:val="00B834DD"/>
    <w:rsid w:val="00B836CF"/>
    <w:rsid w:val="00B84AD3"/>
    <w:rsid w:val="00B84DB2"/>
    <w:rsid w:val="00B85FCF"/>
    <w:rsid w:val="00B87D8A"/>
    <w:rsid w:val="00B91140"/>
    <w:rsid w:val="00B92178"/>
    <w:rsid w:val="00B92306"/>
    <w:rsid w:val="00B925AD"/>
    <w:rsid w:val="00B92727"/>
    <w:rsid w:val="00B92D89"/>
    <w:rsid w:val="00B94987"/>
    <w:rsid w:val="00B9563E"/>
    <w:rsid w:val="00B95802"/>
    <w:rsid w:val="00B97224"/>
    <w:rsid w:val="00BA06B3"/>
    <w:rsid w:val="00BA0B64"/>
    <w:rsid w:val="00BA27E4"/>
    <w:rsid w:val="00BA2BAF"/>
    <w:rsid w:val="00BA4C13"/>
    <w:rsid w:val="00BA53EA"/>
    <w:rsid w:val="00BA6042"/>
    <w:rsid w:val="00BA7673"/>
    <w:rsid w:val="00BA7E36"/>
    <w:rsid w:val="00BB0089"/>
    <w:rsid w:val="00BB0AA8"/>
    <w:rsid w:val="00BB42CA"/>
    <w:rsid w:val="00BB4A75"/>
    <w:rsid w:val="00BB5A73"/>
    <w:rsid w:val="00BB5BBB"/>
    <w:rsid w:val="00BB5F02"/>
    <w:rsid w:val="00BB6E1B"/>
    <w:rsid w:val="00BC1B5E"/>
    <w:rsid w:val="00BC2276"/>
    <w:rsid w:val="00BC3555"/>
    <w:rsid w:val="00BC473C"/>
    <w:rsid w:val="00BC6C5E"/>
    <w:rsid w:val="00BD26C4"/>
    <w:rsid w:val="00BD2EF8"/>
    <w:rsid w:val="00BD4904"/>
    <w:rsid w:val="00BD51BC"/>
    <w:rsid w:val="00BD6911"/>
    <w:rsid w:val="00BD6EE3"/>
    <w:rsid w:val="00BD7D50"/>
    <w:rsid w:val="00BE1C2F"/>
    <w:rsid w:val="00BE50F0"/>
    <w:rsid w:val="00BE6332"/>
    <w:rsid w:val="00BE641E"/>
    <w:rsid w:val="00BF0FF9"/>
    <w:rsid w:val="00BF26F0"/>
    <w:rsid w:val="00BF321A"/>
    <w:rsid w:val="00BF388F"/>
    <w:rsid w:val="00BF3A29"/>
    <w:rsid w:val="00BF4F57"/>
    <w:rsid w:val="00BF5D75"/>
    <w:rsid w:val="00BF5DDA"/>
    <w:rsid w:val="00BF738E"/>
    <w:rsid w:val="00C00BC0"/>
    <w:rsid w:val="00C00E43"/>
    <w:rsid w:val="00C01679"/>
    <w:rsid w:val="00C0186F"/>
    <w:rsid w:val="00C03038"/>
    <w:rsid w:val="00C071E5"/>
    <w:rsid w:val="00C1093A"/>
    <w:rsid w:val="00C12B51"/>
    <w:rsid w:val="00C158E8"/>
    <w:rsid w:val="00C16325"/>
    <w:rsid w:val="00C20E94"/>
    <w:rsid w:val="00C215E8"/>
    <w:rsid w:val="00C24650"/>
    <w:rsid w:val="00C25465"/>
    <w:rsid w:val="00C256E0"/>
    <w:rsid w:val="00C261B5"/>
    <w:rsid w:val="00C27CC7"/>
    <w:rsid w:val="00C305EB"/>
    <w:rsid w:val="00C3191C"/>
    <w:rsid w:val="00C32C08"/>
    <w:rsid w:val="00C33079"/>
    <w:rsid w:val="00C34203"/>
    <w:rsid w:val="00C45997"/>
    <w:rsid w:val="00C46F22"/>
    <w:rsid w:val="00C47495"/>
    <w:rsid w:val="00C522D0"/>
    <w:rsid w:val="00C52858"/>
    <w:rsid w:val="00C529F9"/>
    <w:rsid w:val="00C52BD9"/>
    <w:rsid w:val="00C558CE"/>
    <w:rsid w:val="00C57093"/>
    <w:rsid w:val="00C57675"/>
    <w:rsid w:val="00C57A5D"/>
    <w:rsid w:val="00C62607"/>
    <w:rsid w:val="00C62D9B"/>
    <w:rsid w:val="00C638BD"/>
    <w:rsid w:val="00C64983"/>
    <w:rsid w:val="00C65F6D"/>
    <w:rsid w:val="00C67B98"/>
    <w:rsid w:val="00C7196B"/>
    <w:rsid w:val="00C71F29"/>
    <w:rsid w:val="00C72233"/>
    <w:rsid w:val="00C73D33"/>
    <w:rsid w:val="00C74577"/>
    <w:rsid w:val="00C7609A"/>
    <w:rsid w:val="00C82236"/>
    <w:rsid w:val="00C83A13"/>
    <w:rsid w:val="00C86CEB"/>
    <w:rsid w:val="00C873A6"/>
    <w:rsid w:val="00C87D64"/>
    <w:rsid w:val="00C9033E"/>
    <w:rsid w:val="00C9068C"/>
    <w:rsid w:val="00C90CD7"/>
    <w:rsid w:val="00C90DF3"/>
    <w:rsid w:val="00C91455"/>
    <w:rsid w:val="00C9237D"/>
    <w:rsid w:val="00C9287A"/>
    <w:rsid w:val="00C92967"/>
    <w:rsid w:val="00C92A82"/>
    <w:rsid w:val="00C9340E"/>
    <w:rsid w:val="00C94B3B"/>
    <w:rsid w:val="00C953BB"/>
    <w:rsid w:val="00C979F0"/>
    <w:rsid w:val="00CA06A6"/>
    <w:rsid w:val="00CA14A1"/>
    <w:rsid w:val="00CA23E0"/>
    <w:rsid w:val="00CA327F"/>
    <w:rsid w:val="00CA328D"/>
    <w:rsid w:val="00CA32D4"/>
    <w:rsid w:val="00CA3D0C"/>
    <w:rsid w:val="00CA4560"/>
    <w:rsid w:val="00CA654B"/>
    <w:rsid w:val="00CB1552"/>
    <w:rsid w:val="00CB21B5"/>
    <w:rsid w:val="00CB43CC"/>
    <w:rsid w:val="00CB6B3A"/>
    <w:rsid w:val="00CB7168"/>
    <w:rsid w:val="00CB72B8"/>
    <w:rsid w:val="00CC09C3"/>
    <w:rsid w:val="00CC1543"/>
    <w:rsid w:val="00CC219A"/>
    <w:rsid w:val="00CC31FD"/>
    <w:rsid w:val="00CC4B78"/>
    <w:rsid w:val="00CC7144"/>
    <w:rsid w:val="00CD130D"/>
    <w:rsid w:val="00CD2064"/>
    <w:rsid w:val="00CD2840"/>
    <w:rsid w:val="00CD4B7A"/>
    <w:rsid w:val="00CD4C7B"/>
    <w:rsid w:val="00CD6133"/>
    <w:rsid w:val="00CD6572"/>
    <w:rsid w:val="00CD69C3"/>
    <w:rsid w:val="00CE00A2"/>
    <w:rsid w:val="00CE0C2E"/>
    <w:rsid w:val="00CE17AF"/>
    <w:rsid w:val="00CE28C7"/>
    <w:rsid w:val="00CE29D8"/>
    <w:rsid w:val="00CE2B5E"/>
    <w:rsid w:val="00CE308D"/>
    <w:rsid w:val="00CE61BD"/>
    <w:rsid w:val="00CE63B3"/>
    <w:rsid w:val="00CE64B4"/>
    <w:rsid w:val="00CE7471"/>
    <w:rsid w:val="00CF1486"/>
    <w:rsid w:val="00CF2291"/>
    <w:rsid w:val="00CF2F76"/>
    <w:rsid w:val="00CF4177"/>
    <w:rsid w:val="00CF4A9E"/>
    <w:rsid w:val="00CF6E30"/>
    <w:rsid w:val="00D0472A"/>
    <w:rsid w:val="00D121A5"/>
    <w:rsid w:val="00D12203"/>
    <w:rsid w:val="00D12B31"/>
    <w:rsid w:val="00D1368D"/>
    <w:rsid w:val="00D1375B"/>
    <w:rsid w:val="00D1388F"/>
    <w:rsid w:val="00D13FDB"/>
    <w:rsid w:val="00D16274"/>
    <w:rsid w:val="00D20C98"/>
    <w:rsid w:val="00D22615"/>
    <w:rsid w:val="00D230A9"/>
    <w:rsid w:val="00D2342E"/>
    <w:rsid w:val="00D2359A"/>
    <w:rsid w:val="00D23FED"/>
    <w:rsid w:val="00D240CE"/>
    <w:rsid w:val="00D245DB"/>
    <w:rsid w:val="00D26AED"/>
    <w:rsid w:val="00D302F8"/>
    <w:rsid w:val="00D31036"/>
    <w:rsid w:val="00D314BF"/>
    <w:rsid w:val="00D336DA"/>
    <w:rsid w:val="00D337BC"/>
    <w:rsid w:val="00D33B68"/>
    <w:rsid w:val="00D33BE3"/>
    <w:rsid w:val="00D340E4"/>
    <w:rsid w:val="00D34247"/>
    <w:rsid w:val="00D346A2"/>
    <w:rsid w:val="00D3764E"/>
    <w:rsid w:val="00D3792D"/>
    <w:rsid w:val="00D44197"/>
    <w:rsid w:val="00D457A1"/>
    <w:rsid w:val="00D45E48"/>
    <w:rsid w:val="00D46960"/>
    <w:rsid w:val="00D47BFC"/>
    <w:rsid w:val="00D52B14"/>
    <w:rsid w:val="00D541E1"/>
    <w:rsid w:val="00D55E47"/>
    <w:rsid w:val="00D55FE8"/>
    <w:rsid w:val="00D5622F"/>
    <w:rsid w:val="00D6024A"/>
    <w:rsid w:val="00D60B64"/>
    <w:rsid w:val="00D61CB3"/>
    <w:rsid w:val="00D62E19"/>
    <w:rsid w:val="00D65B1D"/>
    <w:rsid w:val="00D66CAF"/>
    <w:rsid w:val="00D67BD6"/>
    <w:rsid w:val="00D67CD1"/>
    <w:rsid w:val="00D7004D"/>
    <w:rsid w:val="00D707FA"/>
    <w:rsid w:val="00D738D6"/>
    <w:rsid w:val="00D74B0D"/>
    <w:rsid w:val="00D74C61"/>
    <w:rsid w:val="00D759AB"/>
    <w:rsid w:val="00D769F5"/>
    <w:rsid w:val="00D80795"/>
    <w:rsid w:val="00D81047"/>
    <w:rsid w:val="00D815FD"/>
    <w:rsid w:val="00D854BE"/>
    <w:rsid w:val="00D8687B"/>
    <w:rsid w:val="00D86A53"/>
    <w:rsid w:val="00D86E33"/>
    <w:rsid w:val="00D87E00"/>
    <w:rsid w:val="00D90D40"/>
    <w:rsid w:val="00D9134D"/>
    <w:rsid w:val="00D91AC4"/>
    <w:rsid w:val="00D927B4"/>
    <w:rsid w:val="00D938B6"/>
    <w:rsid w:val="00D93F0E"/>
    <w:rsid w:val="00D94BB2"/>
    <w:rsid w:val="00D96486"/>
    <w:rsid w:val="00D9688C"/>
    <w:rsid w:val="00D9697E"/>
    <w:rsid w:val="00D96D11"/>
    <w:rsid w:val="00DA0F5A"/>
    <w:rsid w:val="00DA199F"/>
    <w:rsid w:val="00DA1B54"/>
    <w:rsid w:val="00DA5654"/>
    <w:rsid w:val="00DA570E"/>
    <w:rsid w:val="00DA62A8"/>
    <w:rsid w:val="00DA7A03"/>
    <w:rsid w:val="00DB0DB8"/>
    <w:rsid w:val="00DB1818"/>
    <w:rsid w:val="00DB1DAB"/>
    <w:rsid w:val="00DB2065"/>
    <w:rsid w:val="00DB2FE5"/>
    <w:rsid w:val="00DB5AC5"/>
    <w:rsid w:val="00DB5B27"/>
    <w:rsid w:val="00DB705E"/>
    <w:rsid w:val="00DC0CBB"/>
    <w:rsid w:val="00DC309B"/>
    <w:rsid w:val="00DC4BB6"/>
    <w:rsid w:val="00DC4D29"/>
    <w:rsid w:val="00DC4DA2"/>
    <w:rsid w:val="00DC4FFE"/>
    <w:rsid w:val="00DD01A9"/>
    <w:rsid w:val="00DD0615"/>
    <w:rsid w:val="00DD06F6"/>
    <w:rsid w:val="00DD4BBB"/>
    <w:rsid w:val="00DD5513"/>
    <w:rsid w:val="00DD6C02"/>
    <w:rsid w:val="00DE00C9"/>
    <w:rsid w:val="00DE38E0"/>
    <w:rsid w:val="00DE4EED"/>
    <w:rsid w:val="00DF1E77"/>
    <w:rsid w:val="00DF20F1"/>
    <w:rsid w:val="00DF2F20"/>
    <w:rsid w:val="00DF3B49"/>
    <w:rsid w:val="00DF4044"/>
    <w:rsid w:val="00DF4546"/>
    <w:rsid w:val="00DF5970"/>
    <w:rsid w:val="00DF70E1"/>
    <w:rsid w:val="00DF73B7"/>
    <w:rsid w:val="00E00211"/>
    <w:rsid w:val="00E016E8"/>
    <w:rsid w:val="00E01AA8"/>
    <w:rsid w:val="00E03589"/>
    <w:rsid w:val="00E069BD"/>
    <w:rsid w:val="00E106D1"/>
    <w:rsid w:val="00E11F19"/>
    <w:rsid w:val="00E14247"/>
    <w:rsid w:val="00E14718"/>
    <w:rsid w:val="00E165F0"/>
    <w:rsid w:val="00E1733E"/>
    <w:rsid w:val="00E1791E"/>
    <w:rsid w:val="00E2040C"/>
    <w:rsid w:val="00E229B6"/>
    <w:rsid w:val="00E25939"/>
    <w:rsid w:val="00E25A07"/>
    <w:rsid w:val="00E26865"/>
    <w:rsid w:val="00E30D8D"/>
    <w:rsid w:val="00E35538"/>
    <w:rsid w:val="00E35A86"/>
    <w:rsid w:val="00E36970"/>
    <w:rsid w:val="00E37A61"/>
    <w:rsid w:val="00E40742"/>
    <w:rsid w:val="00E40F30"/>
    <w:rsid w:val="00E41D7F"/>
    <w:rsid w:val="00E41E11"/>
    <w:rsid w:val="00E42636"/>
    <w:rsid w:val="00E43B7E"/>
    <w:rsid w:val="00E46C08"/>
    <w:rsid w:val="00E471CF"/>
    <w:rsid w:val="00E531A1"/>
    <w:rsid w:val="00E53A12"/>
    <w:rsid w:val="00E54B4E"/>
    <w:rsid w:val="00E55091"/>
    <w:rsid w:val="00E55E99"/>
    <w:rsid w:val="00E5607D"/>
    <w:rsid w:val="00E57371"/>
    <w:rsid w:val="00E61E9B"/>
    <w:rsid w:val="00E62835"/>
    <w:rsid w:val="00E62A4F"/>
    <w:rsid w:val="00E635A2"/>
    <w:rsid w:val="00E63680"/>
    <w:rsid w:val="00E6430B"/>
    <w:rsid w:val="00E70C86"/>
    <w:rsid w:val="00E70DED"/>
    <w:rsid w:val="00E712D7"/>
    <w:rsid w:val="00E71757"/>
    <w:rsid w:val="00E76541"/>
    <w:rsid w:val="00E76904"/>
    <w:rsid w:val="00E77645"/>
    <w:rsid w:val="00E77ACD"/>
    <w:rsid w:val="00E82607"/>
    <w:rsid w:val="00E83697"/>
    <w:rsid w:val="00E840C6"/>
    <w:rsid w:val="00E902ED"/>
    <w:rsid w:val="00E903C1"/>
    <w:rsid w:val="00E9114A"/>
    <w:rsid w:val="00E91835"/>
    <w:rsid w:val="00E93F78"/>
    <w:rsid w:val="00E94A35"/>
    <w:rsid w:val="00E95ED7"/>
    <w:rsid w:val="00E96C44"/>
    <w:rsid w:val="00E97492"/>
    <w:rsid w:val="00E97D6C"/>
    <w:rsid w:val="00EA202E"/>
    <w:rsid w:val="00EA2902"/>
    <w:rsid w:val="00EA2990"/>
    <w:rsid w:val="00EA484D"/>
    <w:rsid w:val="00EA66C9"/>
    <w:rsid w:val="00EA75F5"/>
    <w:rsid w:val="00EB1D8A"/>
    <w:rsid w:val="00EB30B0"/>
    <w:rsid w:val="00EB3E54"/>
    <w:rsid w:val="00EB4EED"/>
    <w:rsid w:val="00EB4F5D"/>
    <w:rsid w:val="00EB53EC"/>
    <w:rsid w:val="00EB5443"/>
    <w:rsid w:val="00EB646A"/>
    <w:rsid w:val="00EC0293"/>
    <w:rsid w:val="00EC1BEC"/>
    <w:rsid w:val="00EC3795"/>
    <w:rsid w:val="00EC392A"/>
    <w:rsid w:val="00EC40AC"/>
    <w:rsid w:val="00EC4153"/>
    <w:rsid w:val="00EC48FB"/>
    <w:rsid w:val="00EC4A25"/>
    <w:rsid w:val="00EC693B"/>
    <w:rsid w:val="00EC69F7"/>
    <w:rsid w:val="00EC6B2A"/>
    <w:rsid w:val="00ED2451"/>
    <w:rsid w:val="00ED36FE"/>
    <w:rsid w:val="00ED4616"/>
    <w:rsid w:val="00ED5DDE"/>
    <w:rsid w:val="00EE1D53"/>
    <w:rsid w:val="00EE4B56"/>
    <w:rsid w:val="00EE5EBC"/>
    <w:rsid w:val="00EE7B22"/>
    <w:rsid w:val="00EF0974"/>
    <w:rsid w:val="00EF2F18"/>
    <w:rsid w:val="00EF361E"/>
    <w:rsid w:val="00EF426A"/>
    <w:rsid w:val="00EF57E0"/>
    <w:rsid w:val="00EF59EC"/>
    <w:rsid w:val="00EF606F"/>
    <w:rsid w:val="00EF6F8B"/>
    <w:rsid w:val="00EF7474"/>
    <w:rsid w:val="00EF78C0"/>
    <w:rsid w:val="00F00295"/>
    <w:rsid w:val="00F002C9"/>
    <w:rsid w:val="00F01491"/>
    <w:rsid w:val="00F01495"/>
    <w:rsid w:val="00F02257"/>
    <w:rsid w:val="00F025A2"/>
    <w:rsid w:val="00F02B4A"/>
    <w:rsid w:val="00F03041"/>
    <w:rsid w:val="00F04382"/>
    <w:rsid w:val="00F04FFA"/>
    <w:rsid w:val="00F064E2"/>
    <w:rsid w:val="00F067A9"/>
    <w:rsid w:val="00F07388"/>
    <w:rsid w:val="00F10D45"/>
    <w:rsid w:val="00F11951"/>
    <w:rsid w:val="00F12B16"/>
    <w:rsid w:val="00F16255"/>
    <w:rsid w:val="00F16B1B"/>
    <w:rsid w:val="00F2026E"/>
    <w:rsid w:val="00F214EF"/>
    <w:rsid w:val="00F2199D"/>
    <w:rsid w:val="00F2210A"/>
    <w:rsid w:val="00F221E8"/>
    <w:rsid w:val="00F27E5E"/>
    <w:rsid w:val="00F30A07"/>
    <w:rsid w:val="00F30C28"/>
    <w:rsid w:val="00F32AF9"/>
    <w:rsid w:val="00F3539E"/>
    <w:rsid w:val="00F35E0D"/>
    <w:rsid w:val="00F35EA5"/>
    <w:rsid w:val="00F37743"/>
    <w:rsid w:val="00F40FF5"/>
    <w:rsid w:val="00F4145E"/>
    <w:rsid w:val="00F41FBB"/>
    <w:rsid w:val="00F44A02"/>
    <w:rsid w:val="00F44C3C"/>
    <w:rsid w:val="00F458E5"/>
    <w:rsid w:val="00F469B7"/>
    <w:rsid w:val="00F47182"/>
    <w:rsid w:val="00F50E89"/>
    <w:rsid w:val="00F512D7"/>
    <w:rsid w:val="00F54355"/>
    <w:rsid w:val="00F54A3D"/>
    <w:rsid w:val="00F54CB0"/>
    <w:rsid w:val="00F5657B"/>
    <w:rsid w:val="00F56DE2"/>
    <w:rsid w:val="00F60C44"/>
    <w:rsid w:val="00F60CB0"/>
    <w:rsid w:val="00F61565"/>
    <w:rsid w:val="00F61D4D"/>
    <w:rsid w:val="00F647AA"/>
    <w:rsid w:val="00F653B8"/>
    <w:rsid w:val="00F71B89"/>
    <w:rsid w:val="00F7353C"/>
    <w:rsid w:val="00F7438B"/>
    <w:rsid w:val="00F75235"/>
    <w:rsid w:val="00F7602F"/>
    <w:rsid w:val="00F76F8F"/>
    <w:rsid w:val="00F83B72"/>
    <w:rsid w:val="00F87647"/>
    <w:rsid w:val="00F90917"/>
    <w:rsid w:val="00F91248"/>
    <w:rsid w:val="00F91D6E"/>
    <w:rsid w:val="00F9207C"/>
    <w:rsid w:val="00F934B6"/>
    <w:rsid w:val="00F941DF"/>
    <w:rsid w:val="00F954A1"/>
    <w:rsid w:val="00F96368"/>
    <w:rsid w:val="00F964BF"/>
    <w:rsid w:val="00F966C4"/>
    <w:rsid w:val="00FA03A8"/>
    <w:rsid w:val="00FA1063"/>
    <w:rsid w:val="00FA1266"/>
    <w:rsid w:val="00FA15BF"/>
    <w:rsid w:val="00FA1DE6"/>
    <w:rsid w:val="00FA2916"/>
    <w:rsid w:val="00FA37F4"/>
    <w:rsid w:val="00FB36FA"/>
    <w:rsid w:val="00FB5B8E"/>
    <w:rsid w:val="00FB68D6"/>
    <w:rsid w:val="00FB7434"/>
    <w:rsid w:val="00FB7A3E"/>
    <w:rsid w:val="00FC05AE"/>
    <w:rsid w:val="00FC1013"/>
    <w:rsid w:val="00FC1192"/>
    <w:rsid w:val="00FC16C9"/>
    <w:rsid w:val="00FC2DBE"/>
    <w:rsid w:val="00FC4E72"/>
    <w:rsid w:val="00FD03C4"/>
    <w:rsid w:val="00FD0C00"/>
    <w:rsid w:val="00FD2A75"/>
    <w:rsid w:val="00FD3B90"/>
    <w:rsid w:val="00FD455E"/>
    <w:rsid w:val="00FD692D"/>
    <w:rsid w:val="00FD799A"/>
    <w:rsid w:val="00FE017D"/>
    <w:rsid w:val="00FE1A39"/>
    <w:rsid w:val="00FE251B"/>
    <w:rsid w:val="00FE42E1"/>
    <w:rsid w:val="00FE4E87"/>
    <w:rsid w:val="00FE59B2"/>
    <w:rsid w:val="00FE5BCF"/>
    <w:rsid w:val="00FE7B61"/>
    <w:rsid w:val="00FF26FC"/>
    <w:rsid w:val="00FF347B"/>
    <w:rsid w:val="00FF3E69"/>
    <w:rsid w:val="00FF4CC5"/>
    <w:rsid w:val="00FF5EFF"/>
    <w:rsid w:val="00FF6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8"/>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35"/>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 w:type="character" w:customStyle="1" w:styleId="B2Char">
    <w:name w:val="B2 Char"/>
    <w:link w:val="B2"/>
    <w:rsid w:val="00604CB9"/>
    <w:rPr>
      <w:lang w:eastAsia="en-US"/>
    </w:rPr>
  </w:style>
  <w:style w:type="character" w:customStyle="1" w:styleId="B3Char">
    <w:name w:val="B3 Char"/>
    <w:link w:val="B3"/>
    <w:rsid w:val="00604CB9"/>
    <w:rPr>
      <w:lang w:eastAsia="en-US"/>
    </w:rPr>
  </w:style>
  <w:style w:type="character" w:customStyle="1" w:styleId="B4Char">
    <w:name w:val="B4 Char"/>
    <w:link w:val="B4"/>
    <w:rsid w:val="00604C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6216">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078283446">
      <w:bodyDiv w:val="1"/>
      <w:marLeft w:val="0"/>
      <w:marRight w:val="0"/>
      <w:marTop w:val="0"/>
      <w:marBottom w:val="0"/>
      <w:divBdr>
        <w:top w:val="none" w:sz="0" w:space="0" w:color="auto"/>
        <w:left w:val="none" w:sz="0" w:space="0" w:color="auto"/>
        <w:bottom w:val="none" w:sz="0" w:space="0" w:color="auto"/>
        <w:right w:val="none" w:sz="0" w:space="0" w:color="auto"/>
      </w:divBdr>
      <w:divsChild>
        <w:div w:id="145977657">
          <w:marLeft w:val="1166"/>
          <w:marRight w:val="0"/>
          <w:marTop w:val="82"/>
          <w:marBottom w:val="0"/>
          <w:divBdr>
            <w:top w:val="none" w:sz="0" w:space="0" w:color="auto"/>
            <w:left w:val="none" w:sz="0" w:space="0" w:color="auto"/>
            <w:bottom w:val="none" w:sz="0" w:space="0" w:color="auto"/>
            <w:right w:val="none" w:sz="0" w:space="0" w:color="auto"/>
          </w:divBdr>
        </w:div>
        <w:div w:id="1386685301">
          <w:marLeft w:val="1166"/>
          <w:marRight w:val="0"/>
          <w:marTop w:val="82"/>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590966593">
      <w:bodyDiv w:val="1"/>
      <w:marLeft w:val="0"/>
      <w:marRight w:val="0"/>
      <w:marTop w:val="0"/>
      <w:marBottom w:val="0"/>
      <w:divBdr>
        <w:top w:val="none" w:sz="0" w:space="0" w:color="auto"/>
        <w:left w:val="none" w:sz="0" w:space="0" w:color="auto"/>
        <w:bottom w:val="none" w:sz="0" w:space="0" w:color="auto"/>
        <w:right w:val="none" w:sz="0" w:space="0" w:color="auto"/>
      </w:divBdr>
      <w:divsChild>
        <w:div w:id="851382198">
          <w:marLeft w:val="1166"/>
          <w:marRight w:val="0"/>
          <w:marTop w:val="82"/>
          <w:marBottom w:val="0"/>
          <w:divBdr>
            <w:top w:val="none" w:sz="0" w:space="0" w:color="auto"/>
            <w:left w:val="none" w:sz="0" w:space="0" w:color="auto"/>
            <w:bottom w:val="none" w:sz="0" w:space="0" w:color="auto"/>
            <w:right w:val="none" w:sz="0" w:space="0" w:color="auto"/>
          </w:divBdr>
        </w:div>
        <w:div w:id="788357983">
          <w:marLeft w:val="1166"/>
          <w:marRight w:val="0"/>
          <w:marTop w:val="82"/>
          <w:marBottom w:val="0"/>
          <w:divBdr>
            <w:top w:val="none" w:sz="0" w:space="0" w:color="auto"/>
            <w:left w:val="none" w:sz="0" w:space="0" w:color="auto"/>
            <w:bottom w:val="none" w:sz="0" w:space="0" w:color="auto"/>
            <w:right w:val="none" w:sz="0" w:space="0" w:color="auto"/>
          </w:divBdr>
        </w:div>
      </w:divsChild>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866</TotalTime>
  <Pages>7</Pages>
  <Words>2730</Words>
  <Characters>15562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Vinay Joseph</dc:creator>
  <cp:lastModifiedBy>rapporteur (Qualcomm)</cp:lastModifiedBy>
  <cp:revision>263</cp:revision>
  <cp:lastPrinted>2019-09-11T21:27:00Z</cp:lastPrinted>
  <dcterms:created xsi:type="dcterms:W3CDTF">2019-09-11T16:13:00Z</dcterms:created>
  <dcterms:modified xsi:type="dcterms:W3CDTF">2019-11-07T23:09:00Z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AdHocReviewCycleID">
    <vt:i4>2139048750</vt:i4>
  </property>
  <property fmtid="{D5CDD505-2E9C-101B-9397-08002B2CF9AE}" pid="6" name="_EmailSubject">
    <vt:lpwstr>edited doc</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ies>
</file>